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3DFF" w:rsidRPr="00573DFF" w:rsidRDefault="00573DFF" w:rsidP="00573DFF">
      <w:pPr>
        <w:spacing w:after="0" w:line="240" w:lineRule="auto"/>
        <w:ind w:firstLine="709"/>
        <w:rPr>
          <w:rFonts w:ascii="Times New Roman" w:hAnsi="Times New Roman" w:cs="Times New Roman"/>
          <w:b/>
          <w:i/>
          <w:sz w:val="28"/>
          <w:szCs w:val="28"/>
          <w:lang w:val="en-US"/>
        </w:rPr>
      </w:pPr>
      <w:r w:rsidRPr="00573DFF">
        <w:rPr>
          <w:rFonts w:ascii="Times New Roman" w:hAnsi="Times New Roman" w:cs="Times New Roman"/>
          <w:b/>
          <w:i/>
          <w:sz w:val="28"/>
          <w:szCs w:val="28"/>
          <w:lang w:val="en-US"/>
        </w:rPr>
        <w:t xml:space="preserve">6 </w:t>
      </w:r>
      <w:proofErr w:type="gramStart"/>
      <w:r w:rsidRPr="00573DFF">
        <w:rPr>
          <w:rFonts w:ascii="Times New Roman" w:hAnsi="Times New Roman" w:cs="Times New Roman"/>
          <w:b/>
          <w:i/>
          <w:sz w:val="28"/>
          <w:szCs w:val="28"/>
          <w:lang w:val="en-US"/>
        </w:rPr>
        <w:t>PRACTICE</w:t>
      </w:r>
      <w:proofErr w:type="gramEnd"/>
    </w:p>
    <w:p w:rsidR="00573DFF" w:rsidRPr="00573DFF" w:rsidRDefault="00573DFF" w:rsidP="00573DFF">
      <w:pPr>
        <w:spacing w:after="0" w:line="240" w:lineRule="auto"/>
        <w:ind w:firstLine="709"/>
        <w:jc w:val="center"/>
        <w:rPr>
          <w:rFonts w:ascii="Times New Roman" w:hAnsi="Times New Roman" w:cs="Times New Roman"/>
          <w:b/>
          <w:i/>
          <w:sz w:val="28"/>
          <w:szCs w:val="28"/>
          <w:lang w:val="en-US"/>
        </w:rPr>
      </w:pPr>
    </w:p>
    <w:p w:rsidR="00573DFF" w:rsidRPr="00573DFF" w:rsidRDefault="00573DFF" w:rsidP="00573DFF">
      <w:pPr>
        <w:spacing w:after="0" w:line="240" w:lineRule="auto"/>
        <w:ind w:firstLine="709"/>
        <w:jc w:val="center"/>
        <w:rPr>
          <w:rFonts w:ascii="Times New Roman" w:hAnsi="Times New Roman" w:cs="Times New Roman"/>
          <w:b/>
          <w:i/>
          <w:sz w:val="28"/>
          <w:szCs w:val="28"/>
          <w:lang w:val="en-US"/>
        </w:rPr>
      </w:pPr>
      <w:r w:rsidRPr="00573DFF">
        <w:rPr>
          <w:rFonts w:ascii="Times New Roman" w:hAnsi="Times New Roman" w:cs="Times New Roman"/>
          <w:b/>
          <w:i/>
          <w:sz w:val="28"/>
          <w:szCs w:val="28"/>
          <w:lang w:val="en-US"/>
        </w:rPr>
        <w:t>Forecasting and programming sorghum harvest in the forest-steppe of the Volga region</w:t>
      </w:r>
    </w:p>
    <w:p w:rsidR="00573DFF" w:rsidRPr="00573DFF" w:rsidRDefault="00573DFF" w:rsidP="00573DFF">
      <w:pPr>
        <w:spacing w:after="0" w:line="240" w:lineRule="auto"/>
        <w:ind w:firstLine="709"/>
        <w:jc w:val="both"/>
        <w:rPr>
          <w:rFonts w:ascii="Times New Roman" w:hAnsi="Times New Roman" w:cs="Times New Roman"/>
          <w:sz w:val="16"/>
          <w:szCs w:val="16"/>
          <w:lang w:val="en-US"/>
        </w:rPr>
      </w:pP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Sorghum, like all agricultural crops, gives high yields of good quality only when provided in each phase with the optimal amount of light, heat, nutrients and moisture. At the same time, no factor can be replaced by another; in their physiological action, all of them are of equal importance for plant life. The maximum productivity of plants is formed only if the parameters of each of these environmental factors are optimal.</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VR Williams wrote (1951): “... All living conditions of plants are completely equal. Among these conditions - light, warmth, plant food and water - there is nothing more or less important - all are equally important.</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 xml:space="preserve">“To know the need of a plant, to be able to satisfy them with the methods of field technology and to determine the decisive </w:t>
      </w:r>
      <w:proofErr w:type="gramStart"/>
      <w:r w:rsidRPr="00573DFF">
        <w:rPr>
          <w:rFonts w:ascii="Times New Roman" w:hAnsi="Times New Roman" w:cs="Times New Roman"/>
          <w:sz w:val="28"/>
          <w:szCs w:val="28"/>
          <w:lang w:val="en-US"/>
        </w:rPr>
        <w:t>factors in each specific case is</w:t>
      </w:r>
      <w:proofErr w:type="gramEnd"/>
      <w:r w:rsidRPr="00573DFF">
        <w:rPr>
          <w:rFonts w:ascii="Times New Roman" w:hAnsi="Times New Roman" w:cs="Times New Roman"/>
          <w:sz w:val="28"/>
          <w:szCs w:val="28"/>
          <w:lang w:val="en-US"/>
        </w:rPr>
        <w:t xml:space="preserve"> the basis of a rational system of field culture,” A. G. </w:t>
      </w:r>
      <w:proofErr w:type="spellStart"/>
      <w:r w:rsidRPr="00573DFF">
        <w:rPr>
          <w:rFonts w:ascii="Times New Roman" w:hAnsi="Times New Roman" w:cs="Times New Roman"/>
          <w:sz w:val="28"/>
          <w:szCs w:val="28"/>
          <w:lang w:val="en-US"/>
        </w:rPr>
        <w:t>Doyarenko</w:t>
      </w:r>
      <w:proofErr w:type="spellEnd"/>
      <w:r w:rsidRPr="00573DFF">
        <w:rPr>
          <w:rFonts w:ascii="Times New Roman" w:hAnsi="Times New Roman" w:cs="Times New Roman"/>
          <w:sz w:val="28"/>
          <w:szCs w:val="28"/>
          <w:lang w:val="en-US"/>
        </w:rPr>
        <w:t xml:space="preserve"> pointed out.</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The intensification of agricultural production requires the development of new ideas about both the level of crop productivity and the very process of crop formation.</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Let us consider what requirements sorghum imposes on individual growth factors and growing conditions.</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Biomass is 90–95% organic matter generated during photosynthesis as a result of the use of solar radiation energy. However, not all of the radiant energy of light is involved in photosynthesis, but only that part of it that is absorbed by chlorophyll. It is located within the region of the visible spectrum from 380 to 720 nm and is called photosynthetic active radiation (PAR).</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proofErr w:type="gramStart"/>
      <w:r w:rsidRPr="00573DFF">
        <w:rPr>
          <w:rFonts w:ascii="Times New Roman" w:hAnsi="Times New Roman" w:cs="Times New Roman"/>
          <w:sz w:val="28"/>
          <w:szCs w:val="28"/>
          <w:lang w:val="en-US"/>
        </w:rPr>
        <w:t>To increase the yield of plants means, first of all, to increase the photosynthetic productivity and the coefficient of use of PAR for the creation of the economic part of the crop.</w:t>
      </w:r>
      <w:proofErr w:type="gramEnd"/>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 xml:space="preserve">However, of all climatic factors affecting the formation of crop yields, PAR is the most difficult to regulate. This is due to the fact that not </w:t>
      </w:r>
      <w:proofErr w:type="gramStart"/>
      <w:r w:rsidRPr="00573DFF">
        <w:rPr>
          <w:rFonts w:ascii="Times New Roman" w:hAnsi="Times New Roman" w:cs="Times New Roman"/>
          <w:sz w:val="28"/>
          <w:szCs w:val="28"/>
          <w:lang w:val="en-US"/>
        </w:rPr>
        <w:t>all of the</w:t>
      </w:r>
      <w:proofErr w:type="gramEnd"/>
      <w:r w:rsidRPr="00573DFF">
        <w:rPr>
          <w:rFonts w:ascii="Times New Roman" w:hAnsi="Times New Roman" w:cs="Times New Roman"/>
          <w:sz w:val="28"/>
          <w:szCs w:val="28"/>
          <w:lang w:val="en-US"/>
        </w:rPr>
        <w:t xml:space="preserve"> incoming PAR is used by plants.</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The total amount of radiation involved in the process of photosynthesis at mid-latitudes at noon reaches 43 - 45% of direct solar radiation. At sunrise and sunset, it decreases to 10 - 20%. In scattered radiation, the content of PAR participating in photosynthesis is approximately 60%. But due to the biochemical reactions occurring in plants, PAR, more than 20% cannot be used.</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The actual use of solar radiation is 0.5-1.5%.</w:t>
      </w:r>
    </w:p>
    <w:p w:rsidR="00C37B82" w:rsidRPr="00573DFF" w:rsidRDefault="00573DFF" w:rsidP="00573DFF">
      <w:pPr>
        <w:spacing w:after="0" w:line="240" w:lineRule="auto"/>
        <w:ind w:firstLine="709"/>
        <w:jc w:val="both"/>
        <w:rPr>
          <w:rFonts w:ascii="Times New Roman" w:hAnsi="Times New Roman" w:cs="Times New Roman"/>
          <w:sz w:val="28"/>
          <w:szCs w:val="28"/>
        </w:rPr>
      </w:pPr>
      <w:r w:rsidRPr="00573DFF">
        <w:rPr>
          <w:rFonts w:ascii="Times New Roman" w:hAnsi="Times New Roman" w:cs="Times New Roman"/>
          <w:sz w:val="28"/>
          <w:szCs w:val="28"/>
          <w:lang w:val="en-US"/>
        </w:rPr>
        <w:t>It is possible to increase the percentage of the use of solar radiation for photosynthesis by activating the process itself through the selection of crops, varieties, and optimization of placement schemes.</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 xml:space="preserve">Changes in the favorable side of the level of mineral nutrition and moisture supply, improvement of the moisture supply of plants with carbon dioxide, the use </w:t>
      </w:r>
      <w:r w:rsidRPr="00573DFF">
        <w:rPr>
          <w:rFonts w:ascii="Times New Roman" w:hAnsi="Times New Roman" w:cs="Times New Roman"/>
          <w:sz w:val="28"/>
          <w:szCs w:val="28"/>
          <w:lang w:val="en-US"/>
        </w:rPr>
        <w:lastRenderedPageBreak/>
        <w:t>of advanced technologies, selection, as well as changes in the structure of crops and its optical density.</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As the leaf area increases to 30–40 thousand m / ha, the percentage of energy absorption increases to 5–6 percent or more.</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 xml:space="preserve">The indices of the optimal leaf area per 1 ha of sowing and the size of the maximum average daily growth for different plants and varieties may not be the </w:t>
      </w:r>
      <w:proofErr w:type="gramStart"/>
      <w:r w:rsidRPr="00573DFF">
        <w:rPr>
          <w:rFonts w:ascii="Times New Roman" w:hAnsi="Times New Roman" w:cs="Times New Roman"/>
          <w:sz w:val="28"/>
          <w:szCs w:val="28"/>
          <w:lang w:val="en-US"/>
        </w:rPr>
        <w:t>same,</w:t>
      </w:r>
      <w:proofErr w:type="gramEnd"/>
      <w:r w:rsidRPr="00573DFF">
        <w:rPr>
          <w:rFonts w:ascii="Times New Roman" w:hAnsi="Times New Roman" w:cs="Times New Roman"/>
          <w:sz w:val="28"/>
          <w:szCs w:val="28"/>
          <w:lang w:val="en-US"/>
        </w:rPr>
        <w:t xml:space="preserve"> they differ depending on the climate and weather. This is due to the differences in the light curves of different plants, the unequal structure and optimal sowing area, the degree of mutual oppression of plants or individual tiers.</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Therefore, the optimal leaf area for a given type of plant and sowing will correspond to the optimal yield increase.</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Therefore, agricultural techniques should be aimed at creating such plant life conditions that would contribute to the fastest possible formation of an optimal leaf surface and the preservation of leaves for a longer time in an active state, i.e. provide a high photosynthetic potential of crops.</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According to approximate calculations, in order to form crops that are full in terms of leaf area and optical density, they should be provided with the ability to evaporate water in an amount of about 2500–3000 m3 per 1 ha. If this is not the case, the crops develop less leaf area and absorb less energy in accordance with the evaporation capacity of the water.</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The same applies to the need to provide mineral nutrients. If the crops are provided with water, but crops with the optimal structure and optical density cannot be formed, then the economically valuable part of the biological crop will occupy a low percentage.</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To characterize the degree of moisture in a particular zone, an important indicator is the hydrothermal coefficient (HTC), which is equal to the ratio of the amount of precipitation for a period with a temperature above 10 ° C to the sum of temperatures for the same period, reduced by 10 times. It shows that for the same amount of precipitation, the degree of moisture supply to plants depends on the air temperature. The possible yield of dry sorghum biomass by moisture supply was determined by the formula:</w:t>
      </w:r>
    </w:p>
    <w:p w:rsidR="00573DFF" w:rsidRPr="00DF568F" w:rsidRDefault="00573DFF" w:rsidP="00573DFF">
      <w:pPr>
        <w:pStyle w:val="a3"/>
        <w:shd w:val="clear" w:color="auto" w:fill="FFFFFF"/>
        <w:spacing w:before="0" w:beforeAutospacing="0" w:after="0" w:afterAutospacing="0"/>
        <w:ind w:firstLine="709"/>
        <w:jc w:val="center"/>
        <w:rPr>
          <w:color w:val="000000"/>
          <w:sz w:val="28"/>
          <w:szCs w:val="28"/>
          <w:u w:val="single"/>
        </w:rPr>
      </w:pPr>
      <w:r w:rsidRPr="00DF568F">
        <w:rPr>
          <w:rFonts w:ascii="Arial" w:hAnsi="Arial" w:cs="Arial"/>
          <w:color w:val="000000"/>
          <w:sz w:val="22"/>
          <w:szCs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2pt;height:24.2pt"/>
        </w:pict>
      </w:r>
      <w:r w:rsidRPr="00DF568F">
        <w:rPr>
          <w:color w:val="000000"/>
          <w:sz w:val="28"/>
          <w:szCs w:val="28"/>
        </w:rPr>
        <w:t xml:space="preserve"> Y </w:t>
      </w:r>
      <w:proofErr w:type="spellStart"/>
      <w:r w:rsidRPr="00DF568F">
        <w:rPr>
          <w:color w:val="000000"/>
          <w:sz w:val="28"/>
          <w:szCs w:val="28"/>
        </w:rPr>
        <w:t>дв</w:t>
      </w:r>
      <w:proofErr w:type="gramStart"/>
      <w:r w:rsidRPr="00DF568F">
        <w:rPr>
          <w:color w:val="000000"/>
          <w:sz w:val="28"/>
          <w:szCs w:val="28"/>
        </w:rPr>
        <w:t>y</w:t>
      </w:r>
      <w:proofErr w:type="spellEnd"/>
      <w:proofErr w:type="gramEnd"/>
      <w:r w:rsidRPr="00DF568F">
        <w:rPr>
          <w:color w:val="000000"/>
          <w:sz w:val="28"/>
          <w:szCs w:val="28"/>
        </w:rPr>
        <w:t xml:space="preserve"> = </w:t>
      </w:r>
      <w:r w:rsidRPr="00DF568F">
        <w:rPr>
          <w:color w:val="000000"/>
          <w:sz w:val="28"/>
          <w:szCs w:val="28"/>
          <w:u w:val="single"/>
        </w:rPr>
        <w:t xml:space="preserve">100 </w:t>
      </w:r>
      <w:proofErr w:type="spellStart"/>
      <w:r w:rsidRPr="00DF568F">
        <w:rPr>
          <w:color w:val="000000"/>
          <w:sz w:val="28"/>
          <w:szCs w:val="28"/>
          <w:u w:val="single"/>
        </w:rPr>
        <w:t>х</w:t>
      </w:r>
      <w:proofErr w:type="spellEnd"/>
      <w:r w:rsidRPr="00DF568F">
        <w:rPr>
          <w:color w:val="000000"/>
          <w:sz w:val="28"/>
          <w:szCs w:val="28"/>
          <w:u w:val="single"/>
        </w:rPr>
        <w:t xml:space="preserve"> W </w:t>
      </w:r>
      <w:proofErr w:type="spellStart"/>
      <w:r w:rsidRPr="00DF568F">
        <w:rPr>
          <w:color w:val="000000"/>
          <w:sz w:val="28"/>
          <w:szCs w:val="28"/>
          <w:u w:val="single"/>
        </w:rPr>
        <w:t>х</w:t>
      </w:r>
      <w:proofErr w:type="spellEnd"/>
      <w:r w:rsidRPr="00DF568F">
        <w:rPr>
          <w:color w:val="000000"/>
          <w:sz w:val="28"/>
          <w:szCs w:val="28"/>
          <w:u w:val="single"/>
        </w:rPr>
        <w:t xml:space="preserve"> </w:t>
      </w:r>
      <w:proofErr w:type="spellStart"/>
      <w:r w:rsidRPr="00DF568F">
        <w:rPr>
          <w:color w:val="000000"/>
          <w:sz w:val="28"/>
          <w:szCs w:val="28"/>
          <w:u w:val="single"/>
        </w:rPr>
        <w:t>Km</w:t>
      </w:r>
      <w:proofErr w:type="spellEnd"/>
    </w:p>
    <w:p w:rsidR="00573DFF" w:rsidRPr="00DF568F" w:rsidRDefault="00573DFF" w:rsidP="00573DFF">
      <w:pPr>
        <w:pStyle w:val="a3"/>
        <w:shd w:val="clear" w:color="auto" w:fill="FFFFFF"/>
        <w:spacing w:before="0" w:beforeAutospacing="0" w:after="0" w:afterAutospacing="0"/>
        <w:ind w:firstLine="709"/>
        <w:jc w:val="center"/>
        <w:rPr>
          <w:rFonts w:ascii="Arial" w:hAnsi="Arial" w:cs="Arial"/>
          <w:color w:val="000000"/>
          <w:sz w:val="22"/>
          <w:szCs w:val="22"/>
          <w:u w:val="single"/>
        </w:rPr>
      </w:pPr>
      <w:proofErr w:type="spellStart"/>
      <w:r w:rsidRPr="00DF568F">
        <w:rPr>
          <w:color w:val="000000"/>
          <w:sz w:val="28"/>
          <w:szCs w:val="28"/>
        </w:rPr>
        <w:t>Kb</w:t>
      </w:r>
      <w:proofErr w:type="spellEnd"/>
    </w:p>
    <w:p w:rsidR="00573DFF" w:rsidRPr="00DF568F" w:rsidRDefault="00573DFF" w:rsidP="00573DFF">
      <w:pPr>
        <w:pStyle w:val="a3"/>
        <w:shd w:val="clear" w:color="auto" w:fill="FFFFFF"/>
        <w:spacing w:before="0" w:beforeAutospacing="0" w:after="0" w:afterAutospacing="0"/>
        <w:jc w:val="both"/>
        <w:rPr>
          <w:color w:val="000000"/>
          <w:sz w:val="28"/>
          <w:szCs w:val="28"/>
        </w:rPr>
      </w:pP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proofErr w:type="gramStart"/>
      <w:r w:rsidRPr="00573DFF">
        <w:rPr>
          <w:rFonts w:ascii="Times New Roman" w:hAnsi="Times New Roman" w:cs="Times New Roman"/>
          <w:sz w:val="28"/>
          <w:szCs w:val="28"/>
          <w:lang w:val="en-US"/>
        </w:rPr>
        <w:t>where</w:t>
      </w:r>
      <w:proofErr w:type="gramEnd"/>
      <w:r w:rsidRPr="00573DFF">
        <w:rPr>
          <w:rFonts w:ascii="Times New Roman" w:hAnsi="Times New Roman" w:cs="Times New Roman"/>
          <w:sz w:val="28"/>
          <w:szCs w:val="28"/>
          <w:lang w:val="en-US"/>
        </w:rPr>
        <w:t xml:space="preserve">: Y </w:t>
      </w:r>
      <w:proofErr w:type="spellStart"/>
      <w:r w:rsidRPr="00573DFF">
        <w:rPr>
          <w:rFonts w:ascii="Times New Roman" w:hAnsi="Times New Roman" w:cs="Times New Roman"/>
          <w:sz w:val="28"/>
          <w:szCs w:val="28"/>
          <w:lang w:val="en-US"/>
        </w:rPr>
        <w:t>dvy</w:t>
      </w:r>
      <w:proofErr w:type="spellEnd"/>
      <w:r w:rsidRPr="00573DFF">
        <w:rPr>
          <w:rFonts w:ascii="Times New Roman" w:hAnsi="Times New Roman" w:cs="Times New Roman"/>
          <w:sz w:val="28"/>
          <w:szCs w:val="28"/>
          <w:lang w:val="en-US"/>
        </w:rPr>
        <w:t xml:space="preserve"> is the yield of absolutely dry biomass, t / ha;</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W is the amount of moisture productive for plants, mm;</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Kb - coefficient of water consumption, mm. ha / t;</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Km is the economic coefficient.</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 xml:space="preserve">The coefficient of water consumption is specific for each crop and varies depending on the climatic characteristics of the growing season, the level of soil fertility, doses of fertilizers and other factors. </w:t>
      </w:r>
      <w:proofErr w:type="gramStart"/>
      <w:r w:rsidRPr="00573DFF">
        <w:rPr>
          <w:rFonts w:ascii="Times New Roman" w:hAnsi="Times New Roman" w:cs="Times New Roman"/>
          <w:sz w:val="28"/>
          <w:szCs w:val="28"/>
          <w:lang w:val="en-US"/>
        </w:rPr>
        <w:t>The lower the level of agricultural technology and soil fertility, the higher the water consumption coefficient.</w:t>
      </w:r>
      <w:proofErr w:type="gramEnd"/>
      <w:r w:rsidRPr="00573DFF">
        <w:rPr>
          <w:rFonts w:ascii="Times New Roman" w:hAnsi="Times New Roman" w:cs="Times New Roman"/>
          <w:sz w:val="28"/>
          <w:szCs w:val="28"/>
          <w:lang w:val="en-US"/>
        </w:rPr>
        <w:t xml:space="preserve"> For sorghum, the water consumption coefficient is 3300 mm ha / t.</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Often, reliable data on yield is obtained when the productive moisture (W) is determined as the sum of the stocks available for plants in a meter layer of soil before sowing (</w:t>
      </w:r>
      <w:proofErr w:type="spellStart"/>
      <w:proofErr w:type="gramStart"/>
      <w:r w:rsidRPr="00573DFF">
        <w:rPr>
          <w:rFonts w:ascii="Times New Roman" w:hAnsi="Times New Roman" w:cs="Times New Roman"/>
          <w:sz w:val="28"/>
          <w:szCs w:val="28"/>
          <w:lang w:val="en-US"/>
        </w:rPr>
        <w:t>Wo</w:t>
      </w:r>
      <w:proofErr w:type="spellEnd"/>
      <w:proofErr w:type="gramEnd"/>
      <w:r w:rsidRPr="00573DFF">
        <w:rPr>
          <w:rFonts w:ascii="Times New Roman" w:hAnsi="Times New Roman" w:cs="Times New Roman"/>
          <w:sz w:val="28"/>
          <w:szCs w:val="28"/>
          <w:lang w:val="en-US"/>
        </w:rPr>
        <w:t>), plus the moisture of precipitation (</w:t>
      </w:r>
      <w:proofErr w:type="spellStart"/>
      <w:r w:rsidRPr="00573DFF">
        <w:rPr>
          <w:rFonts w:ascii="Times New Roman" w:hAnsi="Times New Roman" w:cs="Times New Roman"/>
          <w:sz w:val="28"/>
          <w:szCs w:val="28"/>
          <w:lang w:val="en-US"/>
        </w:rPr>
        <w:t>Oc</w:t>
      </w:r>
      <w:proofErr w:type="spellEnd"/>
      <w:r w:rsidRPr="00573DFF">
        <w:rPr>
          <w:rFonts w:ascii="Times New Roman" w:hAnsi="Times New Roman" w:cs="Times New Roman"/>
          <w:sz w:val="28"/>
          <w:szCs w:val="28"/>
          <w:lang w:val="en-US"/>
        </w:rPr>
        <w:t xml:space="preserve">) that falls during the growing season. According to long-term data from the </w:t>
      </w:r>
      <w:proofErr w:type="spellStart"/>
      <w:r w:rsidRPr="00573DFF">
        <w:rPr>
          <w:rFonts w:ascii="Times New Roman" w:hAnsi="Times New Roman" w:cs="Times New Roman"/>
          <w:sz w:val="28"/>
          <w:szCs w:val="28"/>
          <w:lang w:val="en-US"/>
        </w:rPr>
        <w:t>Chistopol</w:t>
      </w:r>
      <w:proofErr w:type="spellEnd"/>
      <w:r w:rsidRPr="00573DFF">
        <w:rPr>
          <w:rFonts w:ascii="Times New Roman" w:hAnsi="Times New Roman" w:cs="Times New Roman"/>
          <w:sz w:val="28"/>
          <w:szCs w:val="28"/>
          <w:lang w:val="en-US"/>
        </w:rPr>
        <w:t xml:space="preserve"> meteorological station, before sowing, 160 mm of productive moisture (</w:t>
      </w:r>
      <w:proofErr w:type="spellStart"/>
      <w:proofErr w:type="gramStart"/>
      <w:r w:rsidRPr="00573DFF">
        <w:rPr>
          <w:rFonts w:ascii="Times New Roman" w:hAnsi="Times New Roman" w:cs="Times New Roman"/>
          <w:sz w:val="28"/>
          <w:szCs w:val="28"/>
          <w:lang w:val="en-US"/>
        </w:rPr>
        <w:t>Wo</w:t>
      </w:r>
      <w:proofErr w:type="spellEnd"/>
      <w:proofErr w:type="gramEnd"/>
      <w:r w:rsidRPr="00573DFF">
        <w:rPr>
          <w:rFonts w:ascii="Times New Roman" w:hAnsi="Times New Roman" w:cs="Times New Roman"/>
          <w:sz w:val="28"/>
          <w:szCs w:val="28"/>
          <w:lang w:val="en-US"/>
        </w:rPr>
        <w:t>) is contained in a meter layer of heavy loamy soils. For the period from May 20 to August 10, 145 mm of precipitation falls, of which about 30% goes to runoff and evaporation.</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The amount of productive moisture was calculated by the formula:</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p>
    <w:p w:rsidR="00573DFF" w:rsidRPr="00573DFF" w:rsidRDefault="00573DFF" w:rsidP="00573DFF">
      <w:pPr>
        <w:jc w:val="center"/>
        <w:rPr>
          <w:rFonts w:ascii="Times New Roman" w:hAnsi="Times New Roman" w:cs="Times New Roman"/>
          <w:sz w:val="28"/>
          <w:szCs w:val="28"/>
          <w:lang w:val="en-US"/>
        </w:rPr>
      </w:pPr>
      <w:r w:rsidRPr="00573DFF">
        <w:rPr>
          <w:rFonts w:ascii="Times New Roman" w:hAnsi="Times New Roman" w:cs="Times New Roman"/>
          <w:sz w:val="28"/>
          <w:szCs w:val="28"/>
          <w:lang w:val="en-US"/>
        </w:rPr>
        <w:t xml:space="preserve">W = </w:t>
      </w:r>
      <w:proofErr w:type="spellStart"/>
      <w:proofErr w:type="gramStart"/>
      <w:r w:rsidRPr="00573DFF">
        <w:rPr>
          <w:rFonts w:ascii="Times New Roman" w:hAnsi="Times New Roman" w:cs="Times New Roman"/>
          <w:sz w:val="28"/>
          <w:szCs w:val="28"/>
          <w:lang w:val="en-US"/>
        </w:rPr>
        <w:t>Wo</w:t>
      </w:r>
      <w:proofErr w:type="spellEnd"/>
      <w:proofErr w:type="gramEnd"/>
      <w:r w:rsidRPr="00573DFF">
        <w:rPr>
          <w:rFonts w:ascii="Times New Roman" w:hAnsi="Times New Roman" w:cs="Times New Roman"/>
          <w:sz w:val="28"/>
          <w:szCs w:val="28"/>
          <w:lang w:val="en-US"/>
        </w:rPr>
        <w:t xml:space="preserve"> + </w:t>
      </w:r>
      <w:proofErr w:type="spellStart"/>
      <w:r w:rsidRPr="00573DFF">
        <w:rPr>
          <w:rFonts w:ascii="Times New Roman" w:hAnsi="Times New Roman" w:cs="Times New Roman"/>
          <w:sz w:val="28"/>
          <w:szCs w:val="28"/>
          <w:lang w:val="en-US"/>
        </w:rPr>
        <w:t>Oc</w:t>
      </w:r>
      <w:proofErr w:type="spellEnd"/>
      <w:r w:rsidRPr="00573DFF">
        <w:rPr>
          <w:rFonts w:ascii="Times New Roman" w:hAnsi="Times New Roman" w:cs="Times New Roman"/>
          <w:sz w:val="28"/>
          <w:szCs w:val="28"/>
          <w:lang w:val="en-US"/>
        </w:rPr>
        <w:t xml:space="preserve"> = 160 + (145 • 0.7) = 261 mm</w:t>
      </w:r>
    </w:p>
    <w:p w:rsidR="00573DFF" w:rsidRPr="00573DFF" w:rsidRDefault="00573DFF" w:rsidP="00573DFF">
      <w:pPr>
        <w:jc w:val="center"/>
        <w:rPr>
          <w:rFonts w:ascii="Times New Roman" w:hAnsi="Times New Roman" w:cs="Times New Roman"/>
          <w:sz w:val="28"/>
          <w:szCs w:val="28"/>
          <w:lang w:val="en-US"/>
        </w:rPr>
      </w:pPr>
      <w:r w:rsidRPr="00573DFF">
        <w:rPr>
          <w:rFonts w:ascii="Times New Roman" w:hAnsi="Times New Roman" w:cs="Times New Roman"/>
          <w:sz w:val="28"/>
          <w:szCs w:val="28"/>
          <w:lang w:val="en-US"/>
        </w:rPr>
        <w:t>In this case, the yield of dry biomass of sugar sorghum is:</w:t>
      </w:r>
    </w:p>
    <w:p w:rsidR="00573DFF" w:rsidRPr="00573DFF" w:rsidRDefault="00573DFF" w:rsidP="00573DFF">
      <w:pPr>
        <w:pStyle w:val="a3"/>
        <w:shd w:val="clear" w:color="auto" w:fill="FFFFFF"/>
        <w:spacing w:before="0" w:beforeAutospacing="0" w:after="0" w:afterAutospacing="0"/>
        <w:ind w:firstLine="709"/>
        <w:jc w:val="both"/>
        <w:rPr>
          <w:color w:val="000000"/>
          <w:sz w:val="28"/>
          <w:szCs w:val="28"/>
          <w:lang w:val="en-US"/>
        </w:rPr>
      </w:pPr>
      <w:r w:rsidRPr="00DF568F">
        <w:rPr>
          <w:color w:val="000000"/>
          <w:sz w:val="28"/>
          <w:szCs w:val="28"/>
        </w:rPr>
        <w:fldChar w:fldCharType="begin"/>
      </w:r>
      <w:r w:rsidRPr="00573DFF">
        <w:rPr>
          <w:color w:val="000000"/>
          <w:sz w:val="28"/>
          <w:szCs w:val="28"/>
          <w:lang w:val="en-US"/>
        </w:rPr>
        <w:instrText xml:space="preserve"> INCLUDEPICTURE "https://www.science-education.ru/i/2013/1/Naficov/image001.png" \* MERGEFORMATINET </w:instrText>
      </w:r>
      <w:r w:rsidRPr="00DF568F">
        <w:rPr>
          <w:color w:val="000000"/>
          <w:sz w:val="28"/>
          <w:szCs w:val="28"/>
        </w:rPr>
        <w:fldChar w:fldCharType="separate"/>
      </w:r>
      <w:r w:rsidRPr="00DF568F">
        <w:rPr>
          <w:color w:val="000000"/>
          <w:sz w:val="28"/>
          <w:szCs w:val="28"/>
        </w:rPr>
        <w:pict>
          <v:shape id="_x0000_i1026" type="#_x0000_t75" alt="" style="width:120.9pt;height:30.65pt"/>
        </w:pict>
      </w:r>
      <w:r w:rsidRPr="00DF568F">
        <w:rPr>
          <w:color w:val="000000"/>
          <w:sz w:val="28"/>
          <w:szCs w:val="28"/>
        </w:rPr>
        <w:fldChar w:fldCharType="end"/>
      </w:r>
      <w:r w:rsidRPr="00DF568F">
        <w:rPr>
          <w:rStyle w:val="a"/>
          <w:snapToGrid w:val="0"/>
          <w:color w:val="000000"/>
          <w:w w:val="0"/>
          <w:sz w:val="0"/>
          <w:szCs w:val="0"/>
          <w:u w:color="000000"/>
          <w:bdr w:val="none" w:sz="0" w:space="0" w:color="000000"/>
          <w:shd w:val="clear" w:color="000000" w:fill="000000"/>
          <w:lang/>
        </w:rPr>
        <w:t xml:space="preserve"> </w:t>
      </w:r>
      <w:r>
        <w:rPr>
          <w:noProof/>
          <w:color w:val="000000"/>
          <w:sz w:val="28"/>
          <w:szCs w:val="28"/>
        </w:rPr>
        <w:drawing>
          <wp:inline distT="0" distB="0" distL="0" distR="0">
            <wp:extent cx="1535430" cy="389255"/>
            <wp:effectExtent l="19050" t="0" r="0" b="0"/>
            <wp:docPr id="4" name="Рисунок 4"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001"/>
                    <pic:cNvPicPr>
                      <a:picLocks noChangeAspect="1" noChangeArrowheads="1"/>
                    </pic:cNvPicPr>
                  </pic:nvPicPr>
                  <pic:blipFill>
                    <a:blip r:embed="rId4" cstate="print"/>
                    <a:srcRect/>
                    <a:stretch>
                      <a:fillRect/>
                    </a:stretch>
                  </pic:blipFill>
                  <pic:spPr bwMode="auto">
                    <a:xfrm>
                      <a:off x="0" y="0"/>
                      <a:ext cx="1535430" cy="389255"/>
                    </a:xfrm>
                    <a:prstGeom prst="rect">
                      <a:avLst/>
                    </a:prstGeom>
                    <a:noFill/>
                    <a:ln w="9525">
                      <a:noFill/>
                      <a:miter lim="800000"/>
                      <a:headEnd/>
                      <a:tailEnd/>
                    </a:ln>
                  </pic:spPr>
                </pic:pic>
              </a:graphicData>
            </a:graphic>
          </wp:inline>
        </w:drawing>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In terms of standard moisture content, this corresponds to 33 t / ha of green mass of sugar sorghum.</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Despite the importance and indispensability of each of the space and terrestrial growth factors separately, they influence plants and their productivity together.</w:t>
      </w:r>
    </w:p>
    <w:p w:rsidR="00573DFF" w:rsidRPr="00573DFF" w:rsidRDefault="00573DFF" w:rsidP="00573DFF">
      <w:pPr>
        <w:spacing w:after="0" w:line="240" w:lineRule="auto"/>
        <w:ind w:firstLine="709"/>
        <w:jc w:val="both"/>
        <w:rPr>
          <w:rFonts w:ascii="Times New Roman" w:hAnsi="Times New Roman" w:cs="Times New Roman"/>
          <w:sz w:val="28"/>
          <w:szCs w:val="28"/>
        </w:rPr>
      </w:pPr>
      <w:r w:rsidRPr="00573DFF">
        <w:rPr>
          <w:rFonts w:ascii="Times New Roman" w:hAnsi="Times New Roman" w:cs="Times New Roman"/>
          <w:sz w:val="28"/>
          <w:szCs w:val="28"/>
          <w:lang w:val="en-US"/>
        </w:rPr>
        <w:t xml:space="preserve">The combined effect of moisture and heat supply and the duration of the growing season </w:t>
      </w:r>
      <w:proofErr w:type="gramStart"/>
      <w:r w:rsidRPr="00573DFF">
        <w:rPr>
          <w:rFonts w:ascii="Times New Roman" w:hAnsi="Times New Roman" w:cs="Times New Roman"/>
          <w:sz w:val="28"/>
          <w:szCs w:val="28"/>
          <w:lang w:val="en-US"/>
        </w:rPr>
        <w:t>was</w:t>
      </w:r>
      <w:proofErr w:type="gramEnd"/>
      <w:r w:rsidRPr="00573DFF">
        <w:rPr>
          <w:rFonts w:ascii="Times New Roman" w:hAnsi="Times New Roman" w:cs="Times New Roman"/>
          <w:sz w:val="28"/>
          <w:szCs w:val="28"/>
          <w:lang w:val="en-US"/>
        </w:rPr>
        <w:t xml:space="preserve"> determined by the formula of A.M. </w:t>
      </w:r>
      <w:proofErr w:type="spellStart"/>
      <w:r w:rsidRPr="00573DFF">
        <w:rPr>
          <w:rFonts w:ascii="Times New Roman" w:hAnsi="Times New Roman" w:cs="Times New Roman"/>
          <w:sz w:val="28"/>
          <w:szCs w:val="28"/>
          <w:lang w:val="en-US"/>
        </w:rPr>
        <w:t>Ryabchikov</w:t>
      </w:r>
      <w:proofErr w:type="spellEnd"/>
      <w:r w:rsidRPr="00573DFF">
        <w:rPr>
          <w:rFonts w:ascii="Times New Roman" w:hAnsi="Times New Roman" w:cs="Times New Roman"/>
          <w:sz w:val="28"/>
          <w:szCs w:val="28"/>
          <w:lang w:val="en-US"/>
        </w:rPr>
        <w:t>:</w:t>
      </w:r>
    </w:p>
    <w:p w:rsidR="00573DFF" w:rsidRPr="00573DFF" w:rsidRDefault="00573DFF" w:rsidP="00573DFF">
      <w:pPr>
        <w:pStyle w:val="a3"/>
        <w:shd w:val="clear" w:color="auto" w:fill="FFFFFF"/>
        <w:spacing w:before="0" w:beforeAutospacing="0" w:after="0" w:afterAutospacing="0"/>
        <w:ind w:firstLine="709"/>
        <w:jc w:val="both"/>
        <w:rPr>
          <w:color w:val="000000"/>
          <w:sz w:val="28"/>
          <w:szCs w:val="28"/>
          <w:lang w:val="en-US"/>
        </w:rPr>
      </w:pPr>
      <w:r w:rsidRPr="00DF568F">
        <w:rPr>
          <w:color w:val="000000"/>
          <w:sz w:val="28"/>
          <w:szCs w:val="28"/>
        </w:rPr>
        <w:fldChar w:fldCharType="begin"/>
      </w:r>
      <w:r w:rsidRPr="00573DFF">
        <w:rPr>
          <w:color w:val="000000"/>
          <w:sz w:val="28"/>
          <w:szCs w:val="28"/>
          <w:lang w:val="en-US"/>
        </w:rPr>
        <w:instrText xml:space="preserve"> INCLUDEPICTURE "https://www.science-education.ru/i/2013/1/Naficov/image002.png" \* MERGEFORMATINET </w:instrText>
      </w:r>
      <w:r w:rsidRPr="00DF568F">
        <w:rPr>
          <w:color w:val="000000"/>
          <w:sz w:val="28"/>
          <w:szCs w:val="28"/>
        </w:rPr>
        <w:fldChar w:fldCharType="separate"/>
      </w:r>
      <w:r w:rsidRPr="00DF568F">
        <w:rPr>
          <w:color w:val="000000"/>
          <w:sz w:val="28"/>
          <w:szCs w:val="28"/>
        </w:rPr>
        <w:pict>
          <v:shape id="_x0000_i1027" type="#_x0000_t75" alt="" style="width:138.1pt;height:33.3pt"/>
        </w:pict>
      </w:r>
      <w:r w:rsidRPr="00DF568F">
        <w:rPr>
          <w:color w:val="000000"/>
          <w:sz w:val="28"/>
          <w:szCs w:val="28"/>
        </w:rPr>
        <w:fldChar w:fldCharType="end"/>
      </w:r>
      <w:r w:rsidRPr="00DF568F">
        <w:rPr>
          <w:rStyle w:val="a"/>
          <w:snapToGrid w:val="0"/>
          <w:color w:val="000000"/>
          <w:w w:val="0"/>
          <w:sz w:val="0"/>
          <w:szCs w:val="0"/>
          <w:u w:color="000000"/>
          <w:bdr w:val="none" w:sz="0" w:space="0" w:color="000000"/>
          <w:shd w:val="clear" w:color="000000" w:fill="000000"/>
          <w:lang/>
        </w:rPr>
        <w:t xml:space="preserve"> </w:t>
      </w:r>
      <w:r>
        <w:rPr>
          <w:noProof/>
          <w:color w:val="000000"/>
          <w:sz w:val="28"/>
          <w:szCs w:val="28"/>
        </w:rPr>
        <w:drawing>
          <wp:inline distT="0" distB="0" distL="0" distR="0">
            <wp:extent cx="1753870" cy="416560"/>
            <wp:effectExtent l="0" t="0" r="0" b="0"/>
            <wp:docPr id="12" name="Рисунок 12" descr="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002"/>
                    <pic:cNvPicPr>
                      <a:picLocks noChangeAspect="1" noChangeArrowheads="1"/>
                    </pic:cNvPicPr>
                  </pic:nvPicPr>
                  <pic:blipFill>
                    <a:blip r:embed="rId5" cstate="print"/>
                    <a:srcRect/>
                    <a:stretch>
                      <a:fillRect/>
                    </a:stretch>
                  </pic:blipFill>
                  <pic:spPr bwMode="auto">
                    <a:xfrm>
                      <a:off x="0" y="0"/>
                      <a:ext cx="1753870" cy="416560"/>
                    </a:xfrm>
                    <a:prstGeom prst="rect">
                      <a:avLst/>
                    </a:prstGeom>
                    <a:noFill/>
                    <a:ln w="9525">
                      <a:noFill/>
                      <a:miter lim="800000"/>
                      <a:headEnd/>
                      <a:tailEnd/>
                    </a:ln>
                  </pic:spPr>
                </pic:pic>
              </a:graphicData>
            </a:graphic>
          </wp:inline>
        </w:drawing>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proofErr w:type="gramStart"/>
      <w:r w:rsidRPr="00573DFF">
        <w:rPr>
          <w:rFonts w:ascii="Times New Roman" w:hAnsi="Times New Roman" w:cs="Times New Roman"/>
          <w:sz w:val="28"/>
          <w:szCs w:val="28"/>
          <w:lang w:val="en-US"/>
        </w:rPr>
        <w:t>where</w:t>
      </w:r>
      <w:proofErr w:type="gramEnd"/>
      <w:r w:rsidRPr="00573DFF">
        <w:rPr>
          <w:rFonts w:ascii="Times New Roman" w:hAnsi="Times New Roman" w:cs="Times New Roman"/>
          <w:sz w:val="28"/>
          <w:szCs w:val="28"/>
          <w:lang w:val="en-US"/>
        </w:rPr>
        <w:t xml:space="preserve">: </w:t>
      </w:r>
      <w:proofErr w:type="spellStart"/>
      <w:r w:rsidRPr="00573DFF">
        <w:rPr>
          <w:rFonts w:ascii="Times New Roman" w:hAnsi="Times New Roman" w:cs="Times New Roman"/>
          <w:sz w:val="28"/>
          <w:szCs w:val="28"/>
          <w:lang w:val="en-US"/>
        </w:rPr>
        <w:t>Kp</w:t>
      </w:r>
      <w:proofErr w:type="spellEnd"/>
      <w:r w:rsidRPr="00573DFF">
        <w:rPr>
          <w:rFonts w:ascii="Times New Roman" w:hAnsi="Times New Roman" w:cs="Times New Roman"/>
          <w:sz w:val="28"/>
          <w:szCs w:val="28"/>
          <w:lang w:val="en-US"/>
        </w:rPr>
        <w:t xml:space="preserve"> - </w:t>
      </w:r>
      <w:proofErr w:type="spellStart"/>
      <w:r w:rsidRPr="00573DFF">
        <w:rPr>
          <w:rFonts w:ascii="Times New Roman" w:hAnsi="Times New Roman" w:cs="Times New Roman"/>
          <w:sz w:val="28"/>
          <w:szCs w:val="28"/>
          <w:lang w:val="en-US"/>
        </w:rPr>
        <w:t>biohydrothermal</w:t>
      </w:r>
      <w:proofErr w:type="spellEnd"/>
      <w:r w:rsidRPr="00573DFF">
        <w:rPr>
          <w:rFonts w:ascii="Times New Roman" w:hAnsi="Times New Roman" w:cs="Times New Roman"/>
          <w:sz w:val="28"/>
          <w:szCs w:val="28"/>
          <w:lang w:val="en-US"/>
        </w:rPr>
        <w:t xml:space="preserve"> productivity potential, point;</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proofErr w:type="spellStart"/>
      <w:proofErr w:type="gramStart"/>
      <w:r w:rsidRPr="00573DFF">
        <w:rPr>
          <w:rFonts w:ascii="Times New Roman" w:hAnsi="Times New Roman" w:cs="Times New Roman"/>
          <w:sz w:val="28"/>
          <w:szCs w:val="28"/>
          <w:lang w:val="en-US"/>
        </w:rPr>
        <w:t>Tv</w:t>
      </w:r>
      <w:proofErr w:type="spellEnd"/>
      <w:proofErr w:type="gramEnd"/>
      <w:r w:rsidRPr="00573DFF">
        <w:rPr>
          <w:rFonts w:ascii="Times New Roman" w:hAnsi="Times New Roman" w:cs="Times New Roman"/>
          <w:sz w:val="28"/>
          <w:szCs w:val="28"/>
          <w:lang w:val="en-US"/>
        </w:rPr>
        <w:t xml:space="preserve"> - growing season (in decades);</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 xml:space="preserve">36 - </w:t>
      </w:r>
      <w:proofErr w:type="gramStart"/>
      <w:r w:rsidRPr="00573DFF">
        <w:rPr>
          <w:rFonts w:ascii="Times New Roman" w:hAnsi="Times New Roman" w:cs="Times New Roman"/>
          <w:sz w:val="28"/>
          <w:szCs w:val="28"/>
          <w:lang w:val="en-US"/>
        </w:rPr>
        <w:t>the</w:t>
      </w:r>
      <w:proofErr w:type="gramEnd"/>
      <w:r w:rsidRPr="00573DFF">
        <w:rPr>
          <w:rFonts w:ascii="Times New Roman" w:hAnsi="Times New Roman" w:cs="Times New Roman"/>
          <w:sz w:val="28"/>
          <w:szCs w:val="28"/>
          <w:lang w:val="en-US"/>
        </w:rPr>
        <w:t xml:space="preserve"> number of decades in a year;</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 xml:space="preserve">R - </w:t>
      </w:r>
      <w:proofErr w:type="gramStart"/>
      <w:r w:rsidRPr="00573DFF">
        <w:rPr>
          <w:rFonts w:ascii="Times New Roman" w:hAnsi="Times New Roman" w:cs="Times New Roman"/>
          <w:sz w:val="28"/>
          <w:szCs w:val="28"/>
          <w:lang w:val="en-US"/>
        </w:rPr>
        <w:t>radiation</w:t>
      </w:r>
      <w:proofErr w:type="gramEnd"/>
      <w:r w:rsidRPr="00573DFF">
        <w:rPr>
          <w:rFonts w:ascii="Times New Roman" w:hAnsi="Times New Roman" w:cs="Times New Roman"/>
          <w:sz w:val="28"/>
          <w:szCs w:val="28"/>
          <w:lang w:val="en-US"/>
        </w:rPr>
        <w:t xml:space="preserve"> balance or total PAR for the growing season of the crop, kcal / cm2.</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 xml:space="preserve">Each point of productivity is equal to 2 tons of absolutely dry biomass. This means that the yield of sorghum will be: </w:t>
      </w:r>
      <w:proofErr w:type="spellStart"/>
      <w:r w:rsidRPr="00573DFF">
        <w:rPr>
          <w:rFonts w:ascii="Times New Roman" w:hAnsi="Times New Roman" w:cs="Times New Roman"/>
          <w:sz w:val="28"/>
          <w:szCs w:val="28"/>
          <w:lang w:val="en-US"/>
        </w:rPr>
        <w:t>Ubiol</w:t>
      </w:r>
      <w:proofErr w:type="spellEnd"/>
      <w:r w:rsidRPr="00573DFF">
        <w:rPr>
          <w:rFonts w:ascii="Times New Roman" w:hAnsi="Times New Roman" w:cs="Times New Roman"/>
          <w:sz w:val="28"/>
          <w:szCs w:val="28"/>
          <w:lang w:val="en-US"/>
        </w:rPr>
        <w:t xml:space="preserve"> = 3.27 • 2 = 6.54 t / ha. This corresponds to obtaining 26 t of green mass from 1 ha at standard moisture content.</w:t>
      </w:r>
    </w:p>
    <w:p w:rsidR="00573DFF" w:rsidRPr="00573DFF" w:rsidRDefault="00573DFF" w:rsidP="00573DFF">
      <w:pPr>
        <w:spacing w:after="0" w:line="240" w:lineRule="auto"/>
        <w:ind w:firstLine="709"/>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Determination of HLD by thermal resources is carried out according to the hydrothermal indicator (GTP) or the value of the bioclimatic potential (BKP).</w:t>
      </w:r>
    </w:p>
    <w:p w:rsidR="00573DFF" w:rsidRDefault="00573DFF" w:rsidP="00573DFF">
      <w:pPr>
        <w:spacing w:after="0" w:line="240" w:lineRule="auto"/>
        <w:ind w:firstLine="709"/>
        <w:jc w:val="both"/>
        <w:rPr>
          <w:rFonts w:ascii="Times New Roman" w:hAnsi="Times New Roman" w:cs="Times New Roman"/>
          <w:sz w:val="16"/>
          <w:szCs w:val="16"/>
          <w:lang w:val="en-US"/>
        </w:rPr>
      </w:pPr>
      <w:r w:rsidRPr="00573DFF">
        <w:rPr>
          <w:rFonts w:ascii="Times New Roman" w:hAnsi="Times New Roman" w:cs="Times New Roman"/>
          <w:sz w:val="28"/>
          <w:szCs w:val="28"/>
          <w:lang w:val="en-US"/>
        </w:rPr>
        <w:t>The hydrothermal index was determined by the formula:</w:t>
      </w:r>
    </w:p>
    <w:p w:rsidR="00573DFF" w:rsidRPr="00573DFF" w:rsidRDefault="00573DFF" w:rsidP="00573DFF">
      <w:pPr>
        <w:spacing w:after="0" w:line="240" w:lineRule="auto"/>
        <w:ind w:firstLine="709"/>
        <w:jc w:val="both"/>
        <w:rPr>
          <w:rFonts w:ascii="Times New Roman" w:hAnsi="Times New Roman" w:cs="Times New Roman"/>
          <w:sz w:val="16"/>
          <w:szCs w:val="16"/>
          <w:lang w:val="en-US"/>
        </w:rPr>
      </w:pPr>
    </w:p>
    <w:p w:rsidR="00573DFF" w:rsidRPr="00573DFF" w:rsidRDefault="00573DFF" w:rsidP="00573DFF">
      <w:pPr>
        <w:pStyle w:val="a3"/>
        <w:shd w:val="clear" w:color="auto" w:fill="FFFFFF"/>
        <w:spacing w:before="0" w:beforeAutospacing="0" w:after="0" w:afterAutospacing="0"/>
        <w:ind w:firstLine="709"/>
        <w:jc w:val="center"/>
        <w:rPr>
          <w:color w:val="000000"/>
          <w:sz w:val="28"/>
          <w:szCs w:val="28"/>
          <w:lang w:val="en-US"/>
        </w:rPr>
      </w:pPr>
      <w:r w:rsidRPr="00573DFF">
        <w:rPr>
          <w:lang w:val="en-US"/>
        </w:rPr>
        <w:t xml:space="preserve">GTR = 0.46 x </w:t>
      </w:r>
      <w:proofErr w:type="spellStart"/>
      <w:r w:rsidRPr="00573DFF">
        <w:rPr>
          <w:lang w:val="en-US"/>
        </w:rPr>
        <w:t>Kuvl</w:t>
      </w:r>
      <w:proofErr w:type="spellEnd"/>
      <w:r w:rsidRPr="00573DFF">
        <w:rPr>
          <w:lang w:val="en-US"/>
        </w:rPr>
        <w:t xml:space="preserve">. </w:t>
      </w:r>
      <w:proofErr w:type="gramStart"/>
      <w:r w:rsidRPr="00573DFF">
        <w:rPr>
          <w:lang w:val="en-US"/>
        </w:rPr>
        <w:t>x</w:t>
      </w:r>
      <w:proofErr w:type="gramEnd"/>
      <w:r w:rsidRPr="00573DFF">
        <w:rPr>
          <w:lang w:val="en-US"/>
        </w:rPr>
        <w:t xml:space="preserve"> </w:t>
      </w:r>
      <w:proofErr w:type="spellStart"/>
      <w:r w:rsidRPr="00573DFF">
        <w:rPr>
          <w:lang w:val="en-US"/>
        </w:rPr>
        <w:t>Tv</w:t>
      </w:r>
      <w:proofErr w:type="spellEnd"/>
      <w:r w:rsidRPr="00573DFF">
        <w:rPr>
          <w:lang w:val="en-US"/>
        </w:rPr>
        <w:t xml:space="preserve">, </w:t>
      </w:r>
      <w:r>
        <w:t>(</w:t>
      </w:r>
      <w:r w:rsidRPr="00DF568F">
        <w:rPr>
          <w:color w:val="000000"/>
          <w:sz w:val="28"/>
          <w:szCs w:val="28"/>
        </w:rPr>
        <w:t xml:space="preserve">ГТП = 0,46 </w:t>
      </w:r>
      <w:proofErr w:type="spellStart"/>
      <w:r w:rsidRPr="00DF568F">
        <w:rPr>
          <w:color w:val="000000"/>
          <w:sz w:val="28"/>
          <w:szCs w:val="28"/>
        </w:rPr>
        <w:t>х</w:t>
      </w:r>
      <w:proofErr w:type="spellEnd"/>
      <w:r w:rsidRPr="00DF568F">
        <w:rPr>
          <w:color w:val="000000"/>
          <w:sz w:val="28"/>
          <w:szCs w:val="28"/>
        </w:rPr>
        <w:t xml:space="preserve"> </w:t>
      </w:r>
      <w:proofErr w:type="spellStart"/>
      <w:r w:rsidRPr="00DF568F">
        <w:rPr>
          <w:color w:val="000000"/>
          <w:sz w:val="28"/>
          <w:szCs w:val="28"/>
        </w:rPr>
        <w:t>Кувл</w:t>
      </w:r>
      <w:proofErr w:type="spellEnd"/>
      <w:r w:rsidRPr="00DF568F">
        <w:rPr>
          <w:color w:val="000000"/>
          <w:sz w:val="28"/>
          <w:szCs w:val="28"/>
        </w:rPr>
        <w:t xml:space="preserve">. </w:t>
      </w:r>
      <w:proofErr w:type="spellStart"/>
      <w:r w:rsidRPr="00DF568F">
        <w:rPr>
          <w:color w:val="000000"/>
          <w:sz w:val="28"/>
          <w:szCs w:val="28"/>
        </w:rPr>
        <w:t>х</w:t>
      </w:r>
      <w:proofErr w:type="spellEnd"/>
      <w:r w:rsidRPr="00DF568F">
        <w:rPr>
          <w:color w:val="000000"/>
          <w:sz w:val="28"/>
          <w:szCs w:val="28"/>
        </w:rPr>
        <w:t xml:space="preserve"> </w:t>
      </w:r>
      <w:proofErr w:type="spellStart"/>
      <w:r w:rsidRPr="00DF568F">
        <w:rPr>
          <w:color w:val="000000"/>
          <w:sz w:val="28"/>
          <w:szCs w:val="28"/>
        </w:rPr>
        <w:t>Tv</w:t>
      </w:r>
      <w:proofErr w:type="spellEnd"/>
      <w:r w:rsidRPr="00DF568F">
        <w:rPr>
          <w:color w:val="000000"/>
          <w:sz w:val="28"/>
          <w:szCs w:val="28"/>
        </w:rPr>
        <w:t xml:space="preserve"> </w:t>
      </w:r>
      <w:r>
        <w:rPr>
          <w:color w:val="000000"/>
          <w:sz w:val="28"/>
          <w:szCs w:val="28"/>
        </w:rPr>
        <w:t>)</w:t>
      </w:r>
      <w:r w:rsidRPr="00DF568F">
        <w:rPr>
          <w:color w:val="000000"/>
          <w:sz w:val="28"/>
          <w:szCs w:val="28"/>
        </w:rPr>
        <w:t>,</w:t>
      </w:r>
    </w:p>
    <w:p w:rsidR="00573DFF" w:rsidRPr="00573DFF" w:rsidRDefault="00573DFF" w:rsidP="00573DFF">
      <w:pPr>
        <w:jc w:val="both"/>
        <w:rPr>
          <w:rFonts w:ascii="Times New Roman" w:hAnsi="Times New Roman" w:cs="Times New Roman"/>
          <w:sz w:val="28"/>
          <w:szCs w:val="28"/>
          <w:lang w:val="en-US"/>
        </w:rPr>
      </w:pPr>
      <w:proofErr w:type="gramStart"/>
      <w:r w:rsidRPr="00573DFF">
        <w:rPr>
          <w:rFonts w:ascii="Times New Roman" w:hAnsi="Times New Roman" w:cs="Times New Roman"/>
          <w:sz w:val="28"/>
          <w:szCs w:val="28"/>
          <w:lang w:val="en-US"/>
        </w:rPr>
        <w:t>where</w:t>
      </w:r>
      <w:proofErr w:type="gramEnd"/>
      <w:r w:rsidRPr="00573DFF">
        <w:rPr>
          <w:rFonts w:ascii="Times New Roman" w:hAnsi="Times New Roman" w:cs="Times New Roman"/>
          <w:sz w:val="28"/>
          <w:szCs w:val="28"/>
          <w:lang w:val="en-US"/>
        </w:rPr>
        <w:t xml:space="preserve">: </w:t>
      </w:r>
      <w:proofErr w:type="spellStart"/>
      <w:r w:rsidRPr="00573DFF">
        <w:rPr>
          <w:rFonts w:ascii="Times New Roman" w:hAnsi="Times New Roman" w:cs="Times New Roman"/>
          <w:sz w:val="28"/>
          <w:szCs w:val="28"/>
          <w:lang w:val="en-US"/>
        </w:rPr>
        <w:t>Kuvl</w:t>
      </w:r>
      <w:proofErr w:type="spellEnd"/>
      <w:r w:rsidRPr="00573DFF">
        <w:rPr>
          <w:rFonts w:ascii="Times New Roman" w:hAnsi="Times New Roman" w:cs="Times New Roman"/>
          <w:sz w:val="28"/>
          <w:szCs w:val="28"/>
          <w:lang w:val="en-US"/>
        </w:rPr>
        <w:t xml:space="preserve">. - </w:t>
      </w:r>
      <w:proofErr w:type="gramStart"/>
      <w:r w:rsidRPr="00573DFF">
        <w:rPr>
          <w:rFonts w:ascii="Times New Roman" w:hAnsi="Times New Roman" w:cs="Times New Roman"/>
          <w:sz w:val="28"/>
          <w:szCs w:val="28"/>
          <w:lang w:val="en-US"/>
        </w:rPr>
        <w:t>moisture</w:t>
      </w:r>
      <w:proofErr w:type="gramEnd"/>
      <w:r w:rsidRPr="00573DFF">
        <w:rPr>
          <w:rFonts w:ascii="Times New Roman" w:hAnsi="Times New Roman" w:cs="Times New Roman"/>
          <w:sz w:val="28"/>
          <w:szCs w:val="28"/>
          <w:lang w:val="en-US"/>
        </w:rPr>
        <w:t xml:space="preserve"> coefficient;</w:t>
      </w:r>
    </w:p>
    <w:p w:rsidR="00573DFF" w:rsidRPr="00573DFF" w:rsidRDefault="00573DFF" w:rsidP="00573DFF">
      <w:pPr>
        <w:jc w:val="both"/>
        <w:rPr>
          <w:rFonts w:ascii="Times New Roman" w:hAnsi="Times New Roman" w:cs="Times New Roman"/>
          <w:sz w:val="28"/>
          <w:szCs w:val="28"/>
          <w:lang w:val="en-US"/>
        </w:rPr>
      </w:pPr>
      <w:proofErr w:type="spellStart"/>
      <w:proofErr w:type="gramStart"/>
      <w:r w:rsidRPr="00573DFF">
        <w:rPr>
          <w:rFonts w:ascii="Times New Roman" w:hAnsi="Times New Roman" w:cs="Times New Roman"/>
          <w:sz w:val="28"/>
          <w:szCs w:val="28"/>
          <w:lang w:val="en-US"/>
        </w:rPr>
        <w:t>Tv</w:t>
      </w:r>
      <w:proofErr w:type="spellEnd"/>
      <w:proofErr w:type="gramEnd"/>
      <w:r w:rsidRPr="00573DFF">
        <w:rPr>
          <w:rFonts w:ascii="Times New Roman" w:hAnsi="Times New Roman" w:cs="Times New Roman"/>
          <w:sz w:val="28"/>
          <w:szCs w:val="28"/>
          <w:lang w:val="en-US"/>
        </w:rPr>
        <w:t xml:space="preserve"> - growing season of the crop, decades.</w:t>
      </w:r>
    </w:p>
    <w:p w:rsidR="00573DFF" w:rsidRPr="00573DFF" w:rsidRDefault="00573DFF" w:rsidP="00573DFF">
      <w:pPr>
        <w:jc w:val="center"/>
        <w:rPr>
          <w:rFonts w:ascii="Times New Roman" w:hAnsi="Times New Roman" w:cs="Times New Roman"/>
          <w:sz w:val="28"/>
          <w:szCs w:val="28"/>
        </w:rPr>
      </w:pPr>
      <w:r w:rsidRPr="00573DFF">
        <w:rPr>
          <w:rFonts w:ascii="Times New Roman" w:hAnsi="Times New Roman" w:cs="Times New Roman"/>
          <w:sz w:val="28"/>
          <w:szCs w:val="28"/>
          <w:lang w:val="en-US"/>
        </w:rPr>
        <w:t>The moisture coefficient was determined from the ratio of the actual moisture resources (mm) to the energy resources consumed for evaporation:</w:t>
      </w:r>
    </w:p>
    <w:p w:rsidR="00573DFF" w:rsidRPr="00DF568F" w:rsidRDefault="00573DFF" w:rsidP="00573DFF">
      <w:pPr>
        <w:pStyle w:val="a3"/>
        <w:shd w:val="clear" w:color="auto" w:fill="FFFFFF"/>
        <w:spacing w:before="0" w:beforeAutospacing="0" w:after="0" w:afterAutospacing="0"/>
        <w:ind w:firstLine="709"/>
        <w:jc w:val="both"/>
        <w:rPr>
          <w:color w:val="000000"/>
          <w:sz w:val="28"/>
          <w:szCs w:val="28"/>
        </w:rPr>
      </w:pPr>
      <w:r>
        <w:rPr>
          <w:noProof/>
          <w:color w:val="000000"/>
          <w:sz w:val="28"/>
          <w:szCs w:val="28"/>
        </w:rPr>
        <w:drawing>
          <wp:inline distT="0" distB="0" distL="0" distR="0">
            <wp:extent cx="2136140" cy="429895"/>
            <wp:effectExtent l="19050" t="0" r="0" b="0"/>
            <wp:docPr id="19" name="Рисунок 19" descr="image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005"/>
                    <pic:cNvPicPr>
                      <a:picLocks noChangeAspect="1" noChangeArrowheads="1"/>
                    </pic:cNvPicPr>
                  </pic:nvPicPr>
                  <pic:blipFill>
                    <a:blip r:embed="rId6" cstate="print"/>
                    <a:srcRect/>
                    <a:stretch>
                      <a:fillRect/>
                    </a:stretch>
                  </pic:blipFill>
                  <pic:spPr bwMode="auto">
                    <a:xfrm>
                      <a:off x="0" y="0"/>
                      <a:ext cx="2136140" cy="429895"/>
                    </a:xfrm>
                    <a:prstGeom prst="rect">
                      <a:avLst/>
                    </a:prstGeom>
                    <a:noFill/>
                    <a:ln w="9525">
                      <a:noFill/>
                      <a:miter lim="800000"/>
                      <a:headEnd/>
                      <a:tailEnd/>
                    </a:ln>
                  </pic:spPr>
                </pic:pic>
              </a:graphicData>
            </a:graphic>
          </wp:inline>
        </w:drawing>
      </w:r>
    </w:p>
    <w:p w:rsidR="00573DFF" w:rsidRPr="00573DFF" w:rsidRDefault="00573DFF" w:rsidP="00573DFF">
      <w:pPr>
        <w:jc w:val="both"/>
        <w:rPr>
          <w:rFonts w:ascii="Times New Roman" w:hAnsi="Times New Roman" w:cs="Times New Roman"/>
          <w:sz w:val="28"/>
          <w:szCs w:val="28"/>
          <w:lang w:val="en-US"/>
        </w:rPr>
      </w:pPr>
      <w:proofErr w:type="gramStart"/>
      <w:r w:rsidRPr="00573DFF">
        <w:rPr>
          <w:rFonts w:ascii="Times New Roman" w:hAnsi="Times New Roman" w:cs="Times New Roman"/>
          <w:sz w:val="28"/>
          <w:szCs w:val="28"/>
          <w:lang w:val="en-US"/>
        </w:rPr>
        <w:t>where</w:t>
      </w:r>
      <w:proofErr w:type="gramEnd"/>
      <w:r w:rsidRPr="00573DFF">
        <w:rPr>
          <w:rFonts w:ascii="Times New Roman" w:hAnsi="Times New Roman" w:cs="Times New Roman"/>
          <w:sz w:val="28"/>
          <w:szCs w:val="28"/>
          <w:lang w:val="en-US"/>
        </w:rPr>
        <w:t>: 586 - latent heat of evaporation coefficient</w:t>
      </w:r>
    </w:p>
    <w:p w:rsidR="00573DFF" w:rsidRPr="00573DFF" w:rsidRDefault="00573DFF" w:rsidP="00573DFF">
      <w:pPr>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W is the amount of productive moisture during the growing season, mm;</w:t>
      </w:r>
    </w:p>
    <w:p w:rsidR="00573DFF" w:rsidRPr="00573DFF" w:rsidRDefault="00573DFF" w:rsidP="00573DFF">
      <w:pPr>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R is the total radiation balance for this period.</w:t>
      </w:r>
    </w:p>
    <w:p w:rsidR="00573DFF" w:rsidRPr="00573DFF" w:rsidRDefault="00573DFF" w:rsidP="00573DFF">
      <w:pPr>
        <w:jc w:val="both"/>
        <w:rPr>
          <w:rFonts w:ascii="Times New Roman" w:hAnsi="Times New Roman" w:cs="Times New Roman"/>
          <w:sz w:val="28"/>
          <w:szCs w:val="28"/>
        </w:rPr>
      </w:pPr>
      <w:proofErr w:type="gramStart"/>
      <w:r w:rsidRPr="00573DFF">
        <w:rPr>
          <w:rFonts w:ascii="Times New Roman" w:hAnsi="Times New Roman" w:cs="Times New Roman"/>
          <w:sz w:val="28"/>
          <w:szCs w:val="28"/>
          <w:lang w:val="en-US"/>
        </w:rPr>
        <w:t xml:space="preserve">For the conditions of the Republic of </w:t>
      </w:r>
      <w:proofErr w:type="spellStart"/>
      <w:r w:rsidRPr="00573DFF">
        <w:rPr>
          <w:rFonts w:ascii="Times New Roman" w:hAnsi="Times New Roman" w:cs="Times New Roman"/>
          <w:sz w:val="28"/>
          <w:szCs w:val="28"/>
          <w:lang w:val="en-US"/>
        </w:rPr>
        <w:t>Tatarstan</w:t>
      </w:r>
      <w:proofErr w:type="spellEnd"/>
      <w:r w:rsidRPr="00573DFF">
        <w:rPr>
          <w:rFonts w:ascii="Times New Roman" w:hAnsi="Times New Roman" w:cs="Times New Roman"/>
          <w:sz w:val="28"/>
          <w:szCs w:val="28"/>
          <w:lang w:val="en-US"/>
        </w:rPr>
        <w:t xml:space="preserve"> </w:t>
      </w:r>
      <w:proofErr w:type="spellStart"/>
      <w:r w:rsidRPr="00573DFF">
        <w:rPr>
          <w:rFonts w:ascii="Times New Roman" w:hAnsi="Times New Roman" w:cs="Times New Roman"/>
          <w:sz w:val="28"/>
          <w:szCs w:val="28"/>
          <w:lang w:val="en-US"/>
        </w:rPr>
        <w:t>Kuvl</w:t>
      </w:r>
      <w:proofErr w:type="spellEnd"/>
      <w:r w:rsidRPr="00573DFF">
        <w:rPr>
          <w:rFonts w:ascii="Times New Roman" w:hAnsi="Times New Roman" w:cs="Times New Roman"/>
          <w:sz w:val="28"/>
          <w:szCs w:val="28"/>
          <w:lang w:val="en-US"/>
        </w:rPr>
        <w:t>.</w:t>
      </w:r>
      <w:proofErr w:type="gramEnd"/>
      <w:r w:rsidRPr="00573DFF">
        <w:rPr>
          <w:rFonts w:ascii="Times New Roman" w:hAnsi="Times New Roman" w:cs="Times New Roman"/>
          <w:sz w:val="28"/>
          <w:szCs w:val="28"/>
          <w:lang w:val="en-US"/>
        </w:rPr>
        <w:t xml:space="preserve"> </w:t>
      </w:r>
      <w:proofErr w:type="gramStart"/>
      <w:r w:rsidRPr="00573DFF">
        <w:rPr>
          <w:rFonts w:ascii="Times New Roman" w:hAnsi="Times New Roman" w:cs="Times New Roman"/>
          <w:sz w:val="28"/>
          <w:szCs w:val="28"/>
          <w:lang w:val="en-US"/>
        </w:rPr>
        <w:t>and</w:t>
      </w:r>
      <w:proofErr w:type="gramEnd"/>
      <w:r w:rsidRPr="00573DFF">
        <w:rPr>
          <w:rFonts w:ascii="Times New Roman" w:hAnsi="Times New Roman" w:cs="Times New Roman"/>
          <w:sz w:val="28"/>
          <w:szCs w:val="28"/>
          <w:lang w:val="en-US"/>
        </w:rPr>
        <w:t xml:space="preserve"> </w:t>
      </w:r>
      <w:proofErr w:type="spellStart"/>
      <w:r w:rsidRPr="00573DFF">
        <w:rPr>
          <w:rFonts w:ascii="Times New Roman" w:hAnsi="Times New Roman" w:cs="Times New Roman"/>
          <w:sz w:val="28"/>
          <w:szCs w:val="28"/>
          <w:lang w:val="en-US"/>
        </w:rPr>
        <w:t>gtr</w:t>
      </w:r>
      <w:proofErr w:type="spellEnd"/>
      <w:r w:rsidRPr="00573DFF">
        <w:rPr>
          <w:rFonts w:ascii="Times New Roman" w:hAnsi="Times New Roman" w:cs="Times New Roman"/>
          <w:sz w:val="28"/>
          <w:szCs w:val="28"/>
          <w:lang w:val="en-US"/>
        </w:rPr>
        <w:t xml:space="preserve"> are equal:</w:t>
      </w:r>
    </w:p>
    <w:p w:rsidR="00573DFF" w:rsidRPr="00573DFF" w:rsidRDefault="00573DFF" w:rsidP="00573DFF">
      <w:pPr>
        <w:pStyle w:val="a3"/>
        <w:shd w:val="clear" w:color="auto" w:fill="FFFFFF"/>
        <w:spacing w:before="0" w:beforeAutospacing="0" w:after="0" w:afterAutospacing="0"/>
        <w:ind w:firstLine="709"/>
        <w:jc w:val="center"/>
        <w:rPr>
          <w:color w:val="000000"/>
          <w:sz w:val="28"/>
          <w:szCs w:val="28"/>
        </w:rPr>
      </w:pPr>
      <w:r w:rsidRPr="00573DFF">
        <w:rPr>
          <w:noProof/>
          <w:color w:val="000000"/>
          <w:sz w:val="28"/>
          <w:szCs w:val="28"/>
        </w:rPr>
        <w:drawing>
          <wp:inline distT="0" distB="0" distL="0" distR="0">
            <wp:extent cx="2606675" cy="436880"/>
            <wp:effectExtent l="19050" t="0" r="3175" b="0"/>
            <wp:docPr id="22" name="Рисунок 22" descr="image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006"/>
                    <pic:cNvPicPr>
                      <a:picLocks noChangeAspect="1" noChangeArrowheads="1"/>
                    </pic:cNvPicPr>
                  </pic:nvPicPr>
                  <pic:blipFill>
                    <a:blip r:embed="rId7" cstate="print"/>
                    <a:srcRect/>
                    <a:stretch>
                      <a:fillRect/>
                    </a:stretch>
                  </pic:blipFill>
                  <pic:spPr bwMode="auto">
                    <a:xfrm>
                      <a:off x="0" y="0"/>
                      <a:ext cx="2606675" cy="436880"/>
                    </a:xfrm>
                    <a:prstGeom prst="rect">
                      <a:avLst/>
                    </a:prstGeom>
                    <a:noFill/>
                    <a:ln w="9525">
                      <a:noFill/>
                      <a:miter lim="800000"/>
                      <a:headEnd/>
                      <a:tailEnd/>
                    </a:ln>
                  </pic:spPr>
                </pic:pic>
              </a:graphicData>
            </a:graphic>
          </wp:inline>
        </w:drawing>
      </w:r>
    </w:p>
    <w:p w:rsidR="00573DFF" w:rsidRPr="00573DFF" w:rsidRDefault="00573DFF" w:rsidP="00573DFF">
      <w:pPr>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Bioclimatic potential was calculated using the formula:</w:t>
      </w:r>
    </w:p>
    <w:p w:rsidR="00573DFF" w:rsidRPr="00573DFF" w:rsidRDefault="00573DFF" w:rsidP="00573DFF">
      <w:pPr>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St&gt; 10 0C</w:t>
      </w:r>
    </w:p>
    <w:p w:rsidR="00573DFF" w:rsidRPr="00573DFF" w:rsidRDefault="00573DFF" w:rsidP="00573DFF">
      <w:pPr>
        <w:jc w:val="both"/>
        <w:rPr>
          <w:rFonts w:ascii="Times New Roman" w:hAnsi="Times New Roman" w:cs="Times New Roman"/>
          <w:sz w:val="28"/>
          <w:szCs w:val="28"/>
        </w:rPr>
      </w:pPr>
      <w:r w:rsidRPr="00573DFF">
        <w:rPr>
          <w:rFonts w:ascii="Times New Roman" w:hAnsi="Times New Roman" w:cs="Times New Roman"/>
          <w:sz w:val="28"/>
          <w:szCs w:val="28"/>
          <w:lang w:val="en-US"/>
        </w:rPr>
        <w:t>BKP was determined by the formula:</w:t>
      </w:r>
    </w:p>
    <w:p w:rsidR="00573DFF" w:rsidRPr="00573DFF" w:rsidRDefault="00573DFF" w:rsidP="00573DFF">
      <w:pPr>
        <w:pStyle w:val="a3"/>
        <w:shd w:val="clear" w:color="auto" w:fill="FFFFFF"/>
        <w:spacing w:before="0" w:beforeAutospacing="0" w:after="0" w:afterAutospacing="0"/>
        <w:ind w:firstLine="709"/>
        <w:jc w:val="center"/>
        <w:rPr>
          <w:color w:val="000000"/>
          <w:sz w:val="28"/>
          <w:szCs w:val="28"/>
        </w:rPr>
      </w:pPr>
      <w:r w:rsidRPr="00573DFF">
        <w:rPr>
          <w:noProof/>
          <w:color w:val="000000"/>
          <w:sz w:val="28"/>
          <w:szCs w:val="28"/>
        </w:rPr>
        <w:drawing>
          <wp:inline distT="0" distB="0" distL="0" distR="0">
            <wp:extent cx="1828800" cy="389255"/>
            <wp:effectExtent l="0" t="0" r="0" b="0"/>
            <wp:docPr id="33" name="Рисунок 33" descr="image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mage003"/>
                    <pic:cNvPicPr>
                      <a:picLocks noChangeAspect="1" noChangeArrowheads="1"/>
                    </pic:cNvPicPr>
                  </pic:nvPicPr>
                  <pic:blipFill>
                    <a:blip r:embed="rId8" cstate="print"/>
                    <a:srcRect/>
                    <a:stretch>
                      <a:fillRect/>
                    </a:stretch>
                  </pic:blipFill>
                  <pic:spPr bwMode="auto">
                    <a:xfrm>
                      <a:off x="0" y="0"/>
                      <a:ext cx="1828800" cy="389255"/>
                    </a:xfrm>
                    <a:prstGeom prst="rect">
                      <a:avLst/>
                    </a:prstGeom>
                    <a:noFill/>
                    <a:ln w="9525">
                      <a:noFill/>
                      <a:miter lim="800000"/>
                      <a:headEnd/>
                      <a:tailEnd/>
                    </a:ln>
                  </pic:spPr>
                </pic:pic>
              </a:graphicData>
            </a:graphic>
          </wp:inline>
        </w:drawing>
      </w:r>
    </w:p>
    <w:p w:rsidR="00573DFF" w:rsidRPr="00573DFF" w:rsidRDefault="00573DFF" w:rsidP="00573DFF">
      <w:pPr>
        <w:jc w:val="both"/>
        <w:rPr>
          <w:rFonts w:ascii="Times New Roman" w:hAnsi="Times New Roman" w:cs="Times New Roman"/>
          <w:sz w:val="28"/>
          <w:szCs w:val="28"/>
          <w:lang w:val="en-US"/>
        </w:rPr>
      </w:pPr>
      <w:r w:rsidRPr="00573DFF">
        <w:rPr>
          <w:rFonts w:ascii="Times New Roman" w:hAnsi="Times New Roman" w:cs="Times New Roman"/>
          <w:sz w:val="28"/>
          <w:szCs w:val="28"/>
          <w:lang w:val="en-US"/>
        </w:rPr>
        <w:t>The size of the possible yield according to the BCP was determined by the formula</w:t>
      </w:r>
    </w:p>
    <w:p w:rsidR="00573DFF" w:rsidRPr="00573DFF" w:rsidRDefault="00573DFF" w:rsidP="00573DFF">
      <w:pPr>
        <w:pStyle w:val="a3"/>
        <w:shd w:val="clear" w:color="auto" w:fill="FFFFFF"/>
        <w:spacing w:before="0" w:beforeAutospacing="0" w:after="0" w:afterAutospacing="0"/>
        <w:ind w:firstLine="709"/>
        <w:jc w:val="center"/>
        <w:rPr>
          <w:color w:val="000000"/>
          <w:sz w:val="28"/>
          <w:szCs w:val="28"/>
        </w:rPr>
      </w:pPr>
      <w:r w:rsidRPr="00573DFF">
        <w:rPr>
          <w:sz w:val="28"/>
          <w:szCs w:val="28"/>
          <w:lang w:val="en-US"/>
        </w:rPr>
        <w:t>Y</w:t>
      </w:r>
      <w:r w:rsidRPr="00573DFF">
        <w:rPr>
          <w:sz w:val="28"/>
          <w:szCs w:val="28"/>
        </w:rPr>
        <w:t xml:space="preserve"> = </w:t>
      </w:r>
      <w:r w:rsidRPr="00573DFF">
        <w:rPr>
          <w:sz w:val="28"/>
          <w:szCs w:val="28"/>
          <w:lang w:val="en-US"/>
        </w:rPr>
        <w:t>B</w:t>
      </w:r>
      <w:r w:rsidRPr="00573DFF">
        <w:rPr>
          <w:sz w:val="28"/>
          <w:szCs w:val="28"/>
        </w:rPr>
        <w:t xml:space="preserve"> </w:t>
      </w:r>
      <w:r w:rsidRPr="00573DFF">
        <w:rPr>
          <w:sz w:val="28"/>
          <w:szCs w:val="28"/>
          <w:lang w:val="en-US"/>
        </w:rPr>
        <w:t>x</w:t>
      </w:r>
      <w:r w:rsidRPr="00573DFF">
        <w:rPr>
          <w:sz w:val="28"/>
          <w:szCs w:val="28"/>
        </w:rPr>
        <w:t xml:space="preserve"> </w:t>
      </w:r>
      <w:r w:rsidRPr="00573DFF">
        <w:rPr>
          <w:sz w:val="28"/>
          <w:szCs w:val="28"/>
          <w:lang w:val="en-US"/>
        </w:rPr>
        <w:t>BOD</w:t>
      </w:r>
      <w:r w:rsidRPr="00573DFF">
        <w:rPr>
          <w:sz w:val="28"/>
          <w:szCs w:val="28"/>
        </w:rPr>
        <w:t>, (</w:t>
      </w:r>
      <w:r w:rsidRPr="00573DFF">
        <w:rPr>
          <w:color w:val="000000"/>
          <w:sz w:val="28"/>
          <w:szCs w:val="28"/>
        </w:rPr>
        <w:t xml:space="preserve">У = В </w:t>
      </w:r>
      <w:proofErr w:type="spellStart"/>
      <w:r w:rsidRPr="00573DFF">
        <w:rPr>
          <w:color w:val="000000"/>
          <w:sz w:val="28"/>
          <w:szCs w:val="28"/>
        </w:rPr>
        <w:t>х</w:t>
      </w:r>
      <w:proofErr w:type="spellEnd"/>
      <w:r w:rsidRPr="00573DFF">
        <w:rPr>
          <w:color w:val="000000"/>
          <w:sz w:val="28"/>
          <w:szCs w:val="28"/>
        </w:rPr>
        <w:t xml:space="preserve"> БПК,)</w:t>
      </w:r>
    </w:p>
    <w:p w:rsidR="00573DFF" w:rsidRPr="00573DFF" w:rsidRDefault="00573DFF" w:rsidP="00573DFF">
      <w:pPr>
        <w:jc w:val="both"/>
        <w:rPr>
          <w:rFonts w:ascii="Times New Roman" w:hAnsi="Times New Roman" w:cs="Times New Roman"/>
          <w:sz w:val="28"/>
          <w:szCs w:val="28"/>
        </w:rPr>
      </w:pPr>
    </w:p>
    <w:p w:rsidR="00573DFF" w:rsidRPr="00573DFF" w:rsidRDefault="00573DFF" w:rsidP="00573DFF">
      <w:pPr>
        <w:jc w:val="both"/>
        <w:rPr>
          <w:rFonts w:ascii="Times New Roman" w:hAnsi="Times New Roman" w:cs="Times New Roman"/>
          <w:sz w:val="28"/>
          <w:szCs w:val="28"/>
          <w:lang w:val="en-US"/>
        </w:rPr>
      </w:pPr>
      <w:proofErr w:type="gramStart"/>
      <w:r w:rsidRPr="00573DFF">
        <w:rPr>
          <w:rFonts w:ascii="Times New Roman" w:hAnsi="Times New Roman" w:cs="Times New Roman"/>
          <w:sz w:val="28"/>
          <w:szCs w:val="28"/>
          <w:lang w:val="en-US"/>
        </w:rPr>
        <w:t>where</w:t>
      </w:r>
      <w:proofErr w:type="gramEnd"/>
      <w:r w:rsidRPr="00573DFF">
        <w:rPr>
          <w:rFonts w:ascii="Times New Roman" w:hAnsi="Times New Roman" w:cs="Times New Roman"/>
          <w:sz w:val="28"/>
          <w:szCs w:val="28"/>
          <w:lang w:val="en-US"/>
        </w:rPr>
        <w:t>: B - coefficient, which when using 1% PAR is equal to 1.99 t / ha of grain, with 2% - 3.99 and 3% - 5.98 t / ha.</w:t>
      </w:r>
    </w:p>
    <w:p w:rsidR="00573DFF" w:rsidRPr="00573DFF" w:rsidRDefault="00573DFF" w:rsidP="00573DFF">
      <w:pPr>
        <w:jc w:val="both"/>
        <w:rPr>
          <w:rFonts w:ascii="Times New Roman" w:hAnsi="Times New Roman" w:cs="Times New Roman"/>
          <w:sz w:val="28"/>
          <w:szCs w:val="28"/>
        </w:rPr>
      </w:pPr>
      <w:r w:rsidRPr="00573DFF">
        <w:rPr>
          <w:rFonts w:ascii="Times New Roman" w:hAnsi="Times New Roman" w:cs="Times New Roman"/>
          <w:sz w:val="28"/>
          <w:szCs w:val="28"/>
          <w:lang w:val="en-US"/>
        </w:rPr>
        <w:t>Calculations of the yield level by photometric indicators, bioclimatic potential, moisture supply and thermal resources are presented in Table 1.</w:t>
      </w:r>
    </w:p>
    <w:p w:rsidR="00573DFF" w:rsidRPr="00573DFF" w:rsidRDefault="00573DFF" w:rsidP="00573DFF">
      <w:pPr>
        <w:jc w:val="center"/>
        <w:rPr>
          <w:rFonts w:ascii="Times New Roman" w:hAnsi="Times New Roman" w:cs="Times New Roman"/>
          <w:b/>
          <w:i/>
          <w:sz w:val="28"/>
          <w:szCs w:val="28"/>
          <w:lang w:val="en-US"/>
        </w:rPr>
      </w:pPr>
      <w:proofErr w:type="gramStart"/>
      <w:r w:rsidRPr="00573DFF">
        <w:rPr>
          <w:rFonts w:ascii="Times New Roman" w:hAnsi="Times New Roman" w:cs="Times New Roman"/>
          <w:b/>
          <w:i/>
          <w:sz w:val="28"/>
          <w:szCs w:val="28"/>
          <w:lang w:val="en-US"/>
        </w:rPr>
        <w:t>Table 1.</w:t>
      </w:r>
      <w:proofErr w:type="gramEnd"/>
      <w:r w:rsidRPr="00573DFF">
        <w:rPr>
          <w:rFonts w:ascii="Times New Roman" w:hAnsi="Times New Roman" w:cs="Times New Roman"/>
          <w:b/>
          <w:i/>
          <w:sz w:val="28"/>
          <w:szCs w:val="28"/>
          <w:lang w:val="en-US"/>
        </w:rPr>
        <w:t xml:space="preserve"> Possible yield of sugar sorghum in the conditions of the Republic of </w:t>
      </w:r>
      <w:proofErr w:type="spellStart"/>
      <w:r w:rsidRPr="00573DFF">
        <w:rPr>
          <w:rFonts w:ascii="Times New Roman" w:hAnsi="Times New Roman" w:cs="Times New Roman"/>
          <w:b/>
          <w:i/>
          <w:sz w:val="28"/>
          <w:szCs w:val="28"/>
          <w:lang w:val="en-US"/>
        </w:rPr>
        <w:t>Tatarstan</w:t>
      </w:r>
      <w:proofErr w:type="spellEnd"/>
      <w:r w:rsidRPr="00573DFF">
        <w:rPr>
          <w:rFonts w:ascii="Times New Roman" w:hAnsi="Times New Roman" w:cs="Times New Roman"/>
          <w:b/>
          <w:i/>
          <w:sz w:val="28"/>
          <w:szCs w:val="28"/>
          <w:lang w:val="en-US"/>
        </w:rPr>
        <w:t xml:space="preserve"> (t / ha) depending on environmental factors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85"/>
        <w:gridCol w:w="4786"/>
      </w:tblGrid>
      <w:tr w:rsidR="00573DFF" w:rsidRPr="00573DFF" w:rsidTr="006C4E27">
        <w:tc>
          <w:tcPr>
            <w:tcW w:w="4785" w:type="dxa"/>
          </w:tcPr>
          <w:p w:rsidR="00573DFF" w:rsidRPr="00573DFF" w:rsidRDefault="00573DFF" w:rsidP="00573DFF">
            <w:pPr>
              <w:pStyle w:val="a3"/>
              <w:spacing w:before="0" w:beforeAutospacing="0" w:after="0" w:afterAutospacing="0"/>
              <w:jc w:val="both"/>
              <w:rPr>
                <w:b/>
                <w:i/>
                <w:color w:val="000000"/>
                <w:lang w:val="en-US"/>
              </w:rPr>
            </w:pPr>
            <w:r w:rsidRPr="00573DFF">
              <w:rPr>
                <w:b/>
                <w:i/>
                <w:color w:val="000000"/>
                <w:lang w:val="en-US"/>
              </w:rPr>
              <w:t>Indicators</w:t>
            </w:r>
          </w:p>
        </w:tc>
        <w:tc>
          <w:tcPr>
            <w:tcW w:w="4786" w:type="dxa"/>
          </w:tcPr>
          <w:p w:rsidR="00573DFF" w:rsidRPr="00573DFF" w:rsidRDefault="00573DFF" w:rsidP="00573DFF">
            <w:pPr>
              <w:pStyle w:val="a3"/>
              <w:spacing w:before="0" w:beforeAutospacing="0" w:after="0" w:afterAutospacing="0"/>
              <w:jc w:val="both"/>
              <w:rPr>
                <w:b/>
                <w:i/>
                <w:color w:val="000000"/>
              </w:rPr>
            </w:pPr>
            <w:proofErr w:type="spellStart"/>
            <w:r w:rsidRPr="00573DFF">
              <w:rPr>
                <w:b/>
                <w:i/>
                <w:color w:val="000000"/>
              </w:rPr>
              <w:t>Productivity</w:t>
            </w:r>
            <w:proofErr w:type="spellEnd"/>
            <w:r w:rsidRPr="00573DFF">
              <w:rPr>
                <w:b/>
                <w:i/>
                <w:color w:val="000000"/>
              </w:rPr>
              <w:t xml:space="preserve">, </w:t>
            </w:r>
            <w:proofErr w:type="spellStart"/>
            <w:r w:rsidRPr="00573DFF">
              <w:rPr>
                <w:b/>
                <w:i/>
                <w:color w:val="000000"/>
              </w:rPr>
              <w:t>t</w:t>
            </w:r>
            <w:proofErr w:type="spellEnd"/>
            <w:r w:rsidRPr="00573DFF">
              <w:rPr>
                <w:b/>
                <w:i/>
                <w:color w:val="000000"/>
              </w:rPr>
              <w:t xml:space="preserve"> / </w:t>
            </w:r>
            <w:proofErr w:type="spellStart"/>
            <w:r w:rsidRPr="00573DFF">
              <w:rPr>
                <w:b/>
                <w:i/>
                <w:color w:val="000000"/>
              </w:rPr>
              <w:t>ha</w:t>
            </w:r>
            <w:proofErr w:type="spellEnd"/>
          </w:p>
        </w:tc>
      </w:tr>
      <w:tr w:rsidR="00573DFF" w:rsidRPr="00573DFF" w:rsidTr="006C4E27">
        <w:tc>
          <w:tcPr>
            <w:tcW w:w="4785" w:type="dxa"/>
          </w:tcPr>
          <w:p w:rsidR="00573DFF" w:rsidRPr="00573DFF" w:rsidRDefault="00573DFF" w:rsidP="00573DFF">
            <w:pPr>
              <w:pStyle w:val="a3"/>
              <w:spacing w:before="0" w:beforeAutospacing="0" w:after="0" w:afterAutospacing="0"/>
              <w:jc w:val="both"/>
              <w:rPr>
                <w:i/>
                <w:color w:val="000000"/>
                <w:shd w:val="clear" w:color="auto" w:fill="FFFFFF"/>
              </w:rPr>
            </w:pPr>
            <w:r w:rsidRPr="00573DFF">
              <w:rPr>
                <w:i/>
                <w:color w:val="000000"/>
                <w:shd w:val="clear" w:color="auto" w:fill="FFFFFF"/>
              </w:rPr>
              <w:t>По</w:t>
            </w:r>
            <w:r w:rsidRPr="00573DFF">
              <w:rPr>
                <w:i/>
                <w:color w:val="000000"/>
                <w:shd w:val="clear" w:color="auto" w:fill="FFFFFF"/>
                <w:lang w:val="en-US"/>
              </w:rPr>
              <w:t xml:space="preserve"> </w:t>
            </w:r>
            <w:r w:rsidRPr="00573DFF">
              <w:rPr>
                <w:i/>
                <w:color w:val="000000"/>
                <w:shd w:val="clear" w:color="auto" w:fill="FFFFFF"/>
              </w:rPr>
              <w:t>приходу</w:t>
            </w:r>
            <w:r w:rsidRPr="00573DFF">
              <w:rPr>
                <w:i/>
                <w:color w:val="000000"/>
                <w:shd w:val="clear" w:color="auto" w:fill="FFFFFF"/>
                <w:lang w:val="en-US"/>
              </w:rPr>
              <w:t xml:space="preserve"> </w:t>
            </w:r>
            <w:r w:rsidRPr="00573DFF">
              <w:rPr>
                <w:i/>
                <w:color w:val="000000"/>
                <w:shd w:val="clear" w:color="auto" w:fill="FFFFFF"/>
              </w:rPr>
              <w:t>ФАР</w:t>
            </w:r>
            <w:r w:rsidRPr="00573DFF">
              <w:rPr>
                <w:i/>
                <w:color w:val="000000"/>
                <w:shd w:val="clear" w:color="auto" w:fill="FFFFFF"/>
                <w:lang w:val="en-US"/>
              </w:rPr>
              <w:t xml:space="preserve">  </w:t>
            </w:r>
          </w:p>
          <w:p w:rsidR="00573DFF" w:rsidRPr="00573DFF" w:rsidRDefault="00573DFF" w:rsidP="00573DFF">
            <w:pPr>
              <w:pStyle w:val="a3"/>
              <w:spacing w:before="0" w:beforeAutospacing="0" w:after="0" w:afterAutospacing="0"/>
              <w:jc w:val="both"/>
              <w:rPr>
                <w:i/>
                <w:color w:val="000000"/>
                <w:lang w:val="en-US"/>
              </w:rPr>
            </w:pPr>
            <w:r w:rsidRPr="00573DFF">
              <w:rPr>
                <w:i/>
                <w:color w:val="000000"/>
                <w:shd w:val="clear" w:color="auto" w:fill="FFFFFF"/>
                <w:lang w:val="en-US"/>
              </w:rPr>
              <w:t>Upon arrival of the FAR</w:t>
            </w:r>
          </w:p>
        </w:tc>
        <w:tc>
          <w:tcPr>
            <w:tcW w:w="4786" w:type="dxa"/>
          </w:tcPr>
          <w:p w:rsidR="00573DFF" w:rsidRPr="00573DFF" w:rsidRDefault="00573DFF" w:rsidP="00573DFF">
            <w:pPr>
              <w:pStyle w:val="a3"/>
              <w:spacing w:before="0" w:beforeAutospacing="0" w:after="0" w:afterAutospacing="0"/>
              <w:jc w:val="center"/>
              <w:rPr>
                <w:i/>
                <w:color w:val="000000"/>
              </w:rPr>
            </w:pPr>
            <w:r w:rsidRPr="00573DFF">
              <w:rPr>
                <w:i/>
                <w:color w:val="000000"/>
                <w:shd w:val="clear" w:color="auto" w:fill="FFFFFF"/>
              </w:rPr>
              <w:t>52,2 – 54,4</w:t>
            </w:r>
          </w:p>
        </w:tc>
      </w:tr>
      <w:tr w:rsidR="00573DFF" w:rsidRPr="00573DFF" w:rsidTr="006C4E27">
        <w:tc>
          <w:tcPr>
            <w:tcW w:w="4785" w:type="dxa"/>
          </w:tcPr>
          <w:p w:rsidR="00573DFF" w:rsidRPr="00573DFF" w:rsidRDefault="00573DFF" w:rsidP="00573DFF">
            <w:pPr>
              <w:pStyle w:val="a3"/>
              <w:tabs>
                <w:tab w:val="left" w:pos="1111"/>
              </w:tabs>
              <w:spacing w:before="0" w:beforeAutospacing="0" w:after="0" w:afterAutospacing="0"/>
              <w:jc w:val="both"/>
              <w:rPr>
                <w:i/>
                <w:color w:val="000000"/>
                <w:shd w:val="clear" w:color="auto" w:fill="FFFFFF"/>
                <w:lang w:val="en-US"/>
              </w:rPr>
            </w:pPr>
            <w:r w:rsidRPr="00573DFF">
              <w:rPr>
                <w:i/>
                <w:color w:val="000000"/>
                <w:shd w:val="clear" w:color="auto" w:fill="FFFFFF"/>
              </w:rPr>
              <w:t>По влагообеспеченности</w:t>
            </w:r>
          </w:p>
          <w:p w:rsidR="00573DFF" w:rsidRPr="00573DFF" w:rsidRDefault="00573DFF" w:rsidP="00573DFF">
            <w:pPr>
              <w:pStyle w:val="a3"/>
              <w:tabs>
                <w:tab w:val="left" w:pos="1111"/>
              </w:tabs>
              <w:spacing w:before="0" w:beforeAutospacing="0" w:after="0" w:afterAutospacing="0"/>
              <w:jc w:val="both"/>
              <w:rPr>
                <w:i/>
                <w:color w:val="000000"/>
                <w:lang w:val="en-US"/>
              </w:rPr>
            </w:pPr>
            <w:r w:rsidRPr="00573DFF">
              <w:rPr>
                <w:i/>
                <w:color w:val="000000"/>
                <w:lang w:val="en-US"/>
              </w:rPr>
              <w:t>By moisture supply</w:t>
            </w:r>
          </w:p>
        </w:tc>
        <w:tc>
          <w:tcPr>
            <w:tcW w:w="4786" w:type="dxa"/>
          </w:tcPr>
          <w:p w:rsidR="00573DFF" w:rsidRPr="00573DFF" w:rsidRDefault="00573DFF" w:rsidP="00573DFF">
            <w:pPr>
              <w:pStyle w:val="a3"/>
              <w:spacing w:before="0" w:beforeAutospacing="0" w:after="0" w:afterAutospacing="0"/>
              <w:jc w:val="center"/>
              <w:rPr>
                <w:i/>
                <w:color w:val="000000"/>
              </w:rPr>
            </w:pPr>
            <w:r w:rsidRPr="00573DFF">
              <w:rPr>
                <w:i/>
                <w:color w:val="000000"/>
              </w:rPr>
              <w:t>33</w:t>
            </w:r>
          </w:p>
        </w:tc>
      </w:tr>
      <w:tr w:rsidR="00573DFF" w:rsidRPr="00573DFF" w:rsidTr="006C4E27">
        <w:tc>
          <w:tcPr>
            <w:tcW w:w="4785" w:type="dxa"/>
          </w:tcPr>
          <w:p w:rsidR="00573DFF" w:rsidRPr="00573DFF" w:rsidRDefault="00573DFF" w:rsidP="00573DFF">
            <w:pPr>
              <w:pStyle w:val="a3"/>
              <w:spacing w:before="0" w:beforeAutospacing="0" w:after="0" w:afterAutospacing="0"/>
              <w:jc w:val="both"/>
              <w:rPr>
                <w:i/>
                <w:color w:val="000000"/>
                <w:shd w:val="clear" w:color="auto" w:fill="FFFFFF"/>
                <w:lang w:val="en-US"/>
              </w:rPr>
            </w:pPr>
            <w:r w:rsidRPr="00573DFF">
              <w:rPr>
                <w:i/>
                <w:color w:val="000000"/>
                <w:shd w:val="clear" w:color="auto" w:fill="FFFFFF"/>
              </w:rPr>
              <w:t xml:space="preserve">По совокупному влиянию </w:t>
            </w:r>
            <w:proofErr w:type="spellStart"/>
            <w:r w:rsidRPr="00573DFF">
              <w:rPr>
                <w:i/>
                <w:color w:val="000000"/>
                <w:shd w:val="clear" w:color="auto" w:fill="FFFFFF"/>
              </w:rPr>
              <w:t>влаг</w:t>
            </w:r>
            <w:proofErr w:type="gramStart"/>
            <w:r w:rsidRPr="00573DFF">
              <w:rPr>
                <w:i/>
                <w:color w:val="000000"/>
                <w:shd w:val="clear" w:color="auto" w:fill="FFFFFF"/>
              </w:rPr>
              <w:t>о</w:t>
            </w:r>
            <w:proofErr w:type="spellEnd"/>
            <w:r w:rsidRPr="00573DFF">
              <w:rPr>
                <w:i/>
                <w:color w:val="000000"/>
                <w:shd w:val="clear" w:color="auto" w:fill="FFFFFF"/>
              </w:rPr>
              <w:t>-</w:t>
            </w:r>
            <w:proofErr w:type="gramEnd"/>
            <w:r w:rsidRPr="00573DFF">
              <w:rPr>
                <w:i/>
                <w:color w:val="000000"/>
                <w:shd w:val="clear" w:color="auto" w:fill="FFFFFF"/>
              </w:rPr>
              <w:t xml:space="preserve"> и </w:t>
            </w:r>
            <w:proofErr w:type="spellStart"/>
            <w:r w:rsidRPr="00573DFF">
              <w:rPr>
                <w:i/>
                <w:color w:val="000000"/>
                <w:shd w:val="clear" w:color="auto" w:fill="FFFFFF"/>
              </w:rPr>
              <w:t>теплообеспеченности</w:t>
            </w:r>
            <w:proofErr w:type="spellEnd"/>
          </w:p>
          <w:p w:rsidR="00573DFF" w:rsidRPr="00573DFF" w:rsidRDefault="00573DFF" w:rsidP="00573DFF">
            <w:pPr>
              <w:pStyle w:val="a3"/>
              <w:spacing w:before="0" w:beforeAutospacing="0" w:after="0" w:afterAutospacing="0"/>
              <w:jc w:val="both"/>
              <w:rPr>
                <w:i/>
                <w:color w:val="000000"/>
                <w:lang w:val="en-US"/>
              </w:rPr>
            </w:pPr>
            <w:r w:rsidRPr="00573DFF">
              <w:rPr>
                <w:i/>
                <w:color w:val="000000"/>
                <w:lang w:val="en-US"/>
              </w:rPr>
              <w:t>According to the cumulative effect of moisture and heat supply</w:t>
            </w:r>
          </w:p>
        </w:tc>
        <w:tc>
          <w:tcPr>
            <w:tcW w:w="4786" w:type="dxa"/>
          </w:tcPr>
          <w:p w:rsidR="00573DFF" w:rsidRPr="00573DFF" w:rsidRDefault="00573DFF" w:rsidP="00573DFF">
            <w:pPr>
              <w:pStyle w:val="a3"/>
              <w:spacing w:before="0" w:beforeAutospacing="0" w:after="0" w:afterAutospacing="0"/>
              <w:jc w:val="center"/>
              <w:rPr>
                <w:i/>
                <w:color w:val="000000"/>
                <w:lang w:val="en-US"/>
              </w:rPr>
            </w:pPr>
          </w:p>
          <w:p w:rsidR="00573DFF" w:rsidRPr="00573DFF" w:rsidRDefault="00573DFF" w:rsidP="00573DFF">
            <w:pPr>
              <w:pStyle w:val="a3"/>
              <w:spacing w:before="0" w:beforeAutospacing="0" w:after="0" w:afterAutospacing="0"/>
              <w:jc w:val="center"/>
              <w:rPr>
                <w:i/>
                <w:color w:val="000000"/>
              </w:rPr>
            </w:pPr>
            <w:r w:rsidRPr="00573DFF">
              <w:rPr>
                <w:i/>
                <w:color w:val="000000"/>
              </w:rPr>
              <w:t>26</w:t>
            </w:r>
          </w:p>
        </w:tc>
      </w:tr>
      <w:tr w:rsidR="00573DFF" w:rsidRPr="00573DFF" w:rsidTr="006C4E27">
        <w:tc>
          <w:tcPr>
            <w:tcW w:w="4785" w:type="dxa"/>
          </w:tcPr>
          <w:p w:rsidR="00573DFF" w:rsidRPr="00573DFF" w:rsidRDefault="00573DFF" w:rsidP="00573DFF">
            <w:pPr>
              <w:pStyle w:val="a3"/>
              <w:spacing w:before="0" w:beforeAutospacing="0" w:after="0" w:afterAutospacing="0"/>
              <w:jc w:val="both"/>
              <w:rPr>
                <w:i/>
                <w:color w:val="000000"/>
                <w:shd w:val="clear" w:color="auto" w:fill="FFFFFF"/>
                <w:lang w:val="en-US"/>
              </w:rPr>
            </w:pPr>
            <w:r w:rsidRPr="00573DFF">
              <w:rPr>
                <w:i/>
                <w:color w:val="000000"/>
                <w:shd w:val="clear" w:color="auto" w:fill="FFFFFF"/>
              </w:rPr>
              <w:t>По гидротермическому показателю</w:t>
            </w:r>
          </w:p>
          <w:p w:rsidR="00573DFF" w:rsidRPr="00573DFF" w:rsidRDefault="00573DFF" w:rsidP="00573DFF">
            <w:pPr>
              <w:pStyle w:val="a3"/>
              <w:spacing w:before="0" w:beforeAutospacing="0" w:after="0" w:afterAutospacing="0"/>
              <w:jc w:val="both"/>
              <w:rPr>
                <w:i/>
                <w:color w:val="000000"/>
                <w:lang w:val="en-US"/>
              </w:rPr>
            </w:pPr>
            <w:r w:rsidRPr="00573DFF">
              <w:rPr>
                <w:i/>
                <w:color w:val="000000"/>
                <w:lang w:val="en-US"/>
              </w:rPr>
              <w:t>According to the hydrothermal indicator</w:t>
            </w:r>
          </w:p>
        </w:tc>
        <w:tc>
          <w:tcPr>
            <w:tcW w:w="4786" w:type="dxa"/>
          </w:tcPr>
          <w:p w:rsidR="00573DFF" w:rsidRPr="00573DFF" w:rsidRDefault="00573DFF" w:rsidP="00573DFF">
            <w:pPr>
              <w:pStyle w:val="a3"/>
              <w:spacing w:before="0" w:beforeAutospacing="0" w:after="0" w:afterAutospacing="0"/>
              <w:jc w:val="center"/>
              <w:rPr>
                <w:i/>
                <w:color w:val="000000"/>
              </w:rPr>
            </w:pPr>
            <w:r w:rsidRPr="00573DFF">
              <w:rPr>
                <w:i/>
                <w:color w:val="000000"/>
              </w:rPr>
              <w:t>26.9</w:t>
            </w:r>
          </w:p>
        </w:tc>
      </w:tr>
    </w:tbl>
    <w:p w:rsidR="00573DFF" w:rsidRPr="00573DFF" w:rsidRDefault="00573DFF" w:rsidP="00573DFF">
      <w:pPr>
        <w:jc w:val="both"/>
        <w:rPr>
          <w:rFonts w:ascii="Times New Roman" w:hAnsi="Times New Roman" w:cs="Times New Roman"/>
          <w:i/>
          <w:sz w:val="24"/>
          <w:szCs w:val="24"/>
          <w:lang w:val="en-US"/>
        </w:rPr>
      </w:pPr>
      <w:r w:rsidRPr="00573DFF">
        <w:rPr>
          <w:rFonts w:ascii="Times New Roman" w:hAnsi="Times New Roman" w:cs="Times New Roman"/>
          <w:i/>
          <w:sz w:val="24"/>
          <w:szCs w:val="24"/>
          <w:lang w:val="en-US"/>
        </w:rPr>
        <w:t xml:space="preserve">Calculations show that in the Middle Volga region and under the conditions of the Republic of </w:t>
      </w:r>
      <w:proofErr w:type="spellStart"/>
      <w:r w:rsidRPr="00573DFF">
        <w:rPr>
          <w:rFonts w:ascii="Times New Roman" w:hAnsi="Times New Roman" w:cs="Times New Roman"/>
          <w:i/>
          <w:sz w:val="24"/>
          <w:szCs w:val="24"/>
          <w:lang w:val="en-US"/>
        </w:rPr>
        <w:t>Tatarstan</w:t>
      </w:r>
      <w:proofErr w:type="spellEnd"/>
      <w:r w:rsidRPr="00573DFF">
        <w:rPr>
          <w:rFonts w:ascii="Times New Roman" w:hAnsi="Times New Roman" w:cs="Times New Roman"/>
          <w:i/>
          <w:sz w:val="24"/>
          <w:szCs w:val="24"/>
          <w:lang w:val="en-US"/>
        </w:rPr>
        <w:t>, it is possible to obtain in years with an average moisture content of 33–36.6 t of green mass per hectare.</w:t>
      </w:r>
    </w:p>
    <w:sectPr w:rsidR="00573DFF" w:rsidRPr="00573DFF" w:rsidSect="00C37B8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savePreviewPicture/>
  <w:compat/>
  <w:rsids>
    <w:rsidRoot w:val="00573DFF"/>
    <w:rsid w:val="00573DFF"/>
    <w:rsid w:val="00C37B8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7B8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73D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573DF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73DF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1396</Words>
  <Characters>7959</Characters>
  <Application>Microsoft Office Word</Application>
  <DocSecurity>0</DocSecurity>
  <Lines>66</Lines>
  <Paragraphs>18</Paragraphs>
  <ScaleCrop>false</ScaleCrop>
  <Company/>
  <LinksUpToDate>false</LinksUpToDate>
  <CharactersWithSpaces>9337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2020-10-28T21:07:00Z</dcterms:created>
  <dcterms:modified xsi:type="dcterms:W3CDTF">2020-10-28T21:07:00Z</dcterms:modified>
</cp:coreProperties>
</file>